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6D02FA" w:rsidRDefault="005C0664" w:rsidP="004867D6">
      <w:pPr>
        <w:spacing w:after="0" w:line="240" w:lineRule="auto"/>
        <w:jc w:val="center"/>
        <w:rPr>
          <w:rFonts w:ascii="Times New Roman" w:hAnsi="Times New Roman" w:cs="Times New Roman"/>
          <w:b/>
          <w:sz w:val="32"/>
          <w:szCs w:val="32"/>
        </w:rPr>
      </w:pPr>
      <w:r w:rsidRPr="006D02FA">
        <w:rPr>
          <w:rFonts w:ascii="Times New Roman" w:hAnsi="Times New Roman" w:cs="Times New Roman"/>
          <w:b/>
          <w:sz w:val="32"/>
          <w:szCs w:val="32"/>
        </w:rPr>
        <w:t>M E S T O   Š A Ľ A   -   Mestský úrad</w:t>
      </w:r>
    </w:p>
    <w:p w14:paraId="41EAD2BD" w14:textId="77777777" w:rsidR="009D0F5D" w:rsidRPr="006D02FA" w:rsidRDefault="009D0F5D" w:rsidP="004867D6">
      <w:pPr>
        <w:pStyle w:val="Nzov"/>
        <w:contextualSpacing/>
        <w:rPr>
          <w:sz w:val="24"/>
          <w:szCs w:val="24"/>
        </w:rPr>
      </w:pPr>
    </w:p>
    <w:p w14:paraId="53E97F40" w14:textId="77777777" w:rsidR="00035DA4" w:rsidRPr="006D02FA" w:rsidRDefault="00035DA4" w:rsidP="004867D6">
      <w:pPr>
        <w:pStyle w:val="Nadpis1"/>
        <w:contextualSpacing/>
        <w:jc w:val="right"/>
        <w:rPr>
          <w:b/>
          <w:szCs w:val="24"/>
        </w:rPr>
      </w:pPr>
    </w:p>
    <w:p w14:paraId="68A3644A" w14:textId="5BBBEFC0" w:rsidR="005C0664" w:rsidRPr="006D02FA" w:rsidRDefault="005C0664" w:rsidP="004867D6">
      <w:pPr>
        <w:pStyle w:val="Nadpis1"/>
        <w:contextualSpacing/>
        <w:jc w:val="right"/>
        <w:rPr>
          <w:b/>
          <w:sz w:val="28"/>
        </w:rPr>
      </w:pPr>
      <w:r w:rsidRPr="006D02FA">
        <w:rPr>
          <w:b/>
          <w:sz w:val="28"/>
        </w:rPr>
        <w:t>Mestské zastupiteľstvo v Šali</w:t>
      </w:r>
    </w:p>
    <w:p w14:paraId="5F4B5D99" w14:textId="77777777" w:rsidR="005C0664" w:rsidRPr="006D02FA" w:rsidRDefault="005C0664" w:rsidP="004867D6">
      <w:pPr>
        <w:pStyle w:val="Nzov"/>
        <w:contextualSpacing/>
        <w:jc w:val="left"/>
        <w:rPr>
          <w:b w:val="0"/>
          <w:sz w:val="24"/>
          <w:szCs w:val="24"/>
        </w:rPr>
      </w:pPr>
    </w:p>
    <w:p w14:paraId="7DD29A46" w14:textId="77777777" w:rsidR="00A50EB5" w:rsidRPr="006D02FA" w:rsidRDefault="00A50EB5" w:rsidP="004867D6">
      <w:pPr>
        <w:pStyle w:val="Nzov"/>
        <w:contextualSpacing/>
        <w:jc w:val="left"/>
        <w:rPr>
          <w:b w:val="0"/>
          <w:sz w:val="24"/>
          <w:szCs w:val="24"/>
        </w:rPr>
      </w:pPr>
    </w:p>
    <w:p w14:paraId="61094197" w14:textId="4CC62E95" w:rsidR="005C0664" w:rsidRPr="006D02FA" w:rsidRDefault="005C0664" w:rsidP="004867D6">
      <w:pPr>
        <w:pStyle w:val="Nzov"/>
        <w:contextualSpacing/>
        <w:jc w:val="left"/>
        <w:rPr>
          <w:b w:val="0"/>
        </w:rPr>
      </w:pPr>
      <w:r w:rsidRPr="006D02FA">
        <w:rPr>
          <w:sz w:val="24"/>
          <w:szCs w:val="24"/>
        </w:rPr>
        <w:t>Materiál číslo</w:t>
      </w:r>
      <w:r w:rsidR="00767206" w:rsidRPr="006D02FA">
        <w:rPr>
          <w:sz w:val="24"/>
          <w:szCs w:val="24"/>
        </w:rPr>
        <w:t xml:space="preserve"> </w:t>
      </w:r>
      <w:r w:rsidR="00D73FD4">
        <w:rPr>
          <w:sz w:val="24"/>
          <w:szCs w:val="24"/>
        </w:rPr>
        <w:t>D 4/1/2026</w:t>
      </w:r>
    </w:p>
    <w:p w14:paraId="3B262A21" w14:textId="605C55B2" w:rsidR="006D54C8" w:rsidRPr="006D02FA" w:rsidRDefault="006225AF" w:rsidP="004867D6">
      <w:pPr>
        <w:pStyle w:val="Nadpis1"/>
        <w:jc w:val="both"/>
      </w:pPr>
      <w:r>
        <w:rPr>
          <w:b/>
          <w:sz w:val="28"/>
          <w:szCs w:val="28"/>
          <w:u w:val="single"/>
        </w:rPr>
        <w:t>Patrik Polák</w:t>
      </w:r>
      <w:r w:rsidR="00F5147B" w:rsidRPr="006D02FA">
        <w:rPr>
          <w:b/>
          <w:sz w:val="28"/>
          <w:szCs w:val="28"/>
          <w:u w:val="single"/>
        </w:rPr>
        <w:t xml:space="preserve">, </w:t>
      </w:r>
      <w:r w:rsidRPr="006225AF">
        <w:rPr>
          <w:b/>
          <w:sz w:val="28"/>
          <w:szCs w:val="28"/>
          <w:u w:val="single"/>
        </w:rPr>
        <w:t>Októbrová 1186/72</w:t>
      </w:r>
      <w:r w:rsidR="00F5147B" w:rsidRPr="006D02FA">
        <w:rPr>
          <w:b/>
          <w:sz w:val="28"/>
          <w:szCs w:val="28"/>
          <w:u w:val="single"/>
        </w:rPr>
        <w:t xml:space="preserve">, </w:t>
      </w:r>
      <w:r w:rsidR="006011C8" w:rsidRPr="006D02FA">
        <w:rPr>
          <w:b/>
          <w:sz w:val="28"/>
          <w:szCs w:val="28"/>
          <w:u w:val="single"/>
        </w:rPr>
        <w:t>92</w:t>
      </w:r>
      <w:r>
        <w:rPr>
          <w:b/>
          <w:sz w:val="28"/>
          <w:szCs w:val="28"/>
          <w:u w:val="single"/>
        </w:rPr>
        <w:t>4</w:t>
      </w:r>
      <w:r w:rsidR="006011C8" w:rsidRPr="006D02FA">
        <w:rPr>
          <w:b/>
          <w:sz w:val="28"/>
          <w:szCs w:val="28"/>
          <w:u w:val="single"/>
        </w:rPr>
        <w:t xml:space="preserve"> 0</w:t>
      </w:r>
      <w:r w:rsidR="00C560B1">
        <w:rPr>
          <w:b/>
          <w:sz w:val="28"/>
          <w:szCs w:val="28"/>
          <w:u w:val="single"/>
        </w:rPr>
        <w:t>1</w:t>
      </w:r>
      <w:r w:rsidR="006011C8" w:rsidRPr="006D02FA">
        <w:rPr>
          <w:b/>
          <w:sz w:val="28"/>
          <w:szCs w:val="28"/>
          <w:u w:val="single"/>
        </w:rPr>
        <w:t xml:space="preserve"> </w:t>
      </w:r>
      <w:r>
        <w:rPr>
          <w:b/>
          <w:sz w:val="28"/>
          <w:szCs w:val="28"/>
          <w:u w:val="single"/>
        </w:rPr>
        <w:t>Galanta</w:t>
      </w:r>
      <w:r w:rsidR="000012D9">
        <w:rPr>
          <w:b/>
          <w:sz w:val="28"/>
          <w:szCs w:val="28"/>
          <w:u w:val="single"/>
        </w:rPr>
        <w:t xml:space="preserve"> – žiadosť o</w:t>
      </w:r>
      <w:r w:rsidR="00D73FD4">
        <w:rPr>
          <w:b/>
          <w:sz w:val="28"/>
          <w:szCs w:val="28"/>
          <w:u w:val="single"/>
        </w:rPr>
        <w:t xml:space="preserve"> </w:t>
      </w:r>
      <w:r w:rsidR="000012D9">
        <w:rPr>
          <w:b/>
          <w:sz w:val="28"/>
          <w:szCs w:val="28"/>
          <w:u w:val="single"/>
        </w:rPr>
        <w:t>kúpu</w:t>
      </w:r>
      <w:r w:rsidR="0083492B">
        <w:rPr>
          <w:b/>
          <w:sz w:val="28"/>
          <w:szCs w:val="28"/>
          <w:u w:val="single"/>
        </w:rPr>
        <w:t xml:space="preserve"> </w:t>
      </w:r>
      <w:r w:rsidR="00D73FD4">
        <w:rPr>
          <w:b/>
          <w:sz w:val="28"/>
          <w:szCs w:val="28"/>
          <w:u w:val="single"/>
        </w:rPr>
        <w:t>p</w:t>
      </w:r>
      <w:r w:rsidR="000012D9">
        <w:rPr>
          <w:b/>
          <w:sz w:val="28"/>
          <w:szCs w:val="28"/>
          <w:u w:val="single"/>
        </w:rPr>
        <w:t>ozemku vo vlastníctve mesta</w:t>
      </w:r>
      <w:r w:rsidR="00F5147B" w:rsidRPr="006D02FA">
        <w:rPr>
          <w:b/>
          <w:sz w:val="28"/>
          <w:szCs w:val="28"/>
          <w:u w:val="single"/>
        </w:rPr>
        <w:t xml:space="preserve">  </w:t>
      </w:r>
    </w:p>
    <w:p w14:paraId="6B5B7DF3" w14:textId="77777777" w:rsidR="00A50EB5" w:rsidRDefault="00A50EB5" w:rsidP="004867D6">
      <w:pPr>
        <w:spacing w:after="0" w:line="240" w:lineRule="auto"/>
        <w:contextualSpacing/>
        <w:outlineLvl w:val="0"/>
        <w:rPr>
          <w:rFonts w:ascii="Times New Roman" w:hAnsi="Times New Roman" w:cs="Times New Roman"/>
          <w:sz w:val="24"/>
        </w:rPr>
      </w:pPr>
    </w:p>
    <w:p w14:paraId="17E12C09" w14:textId="77777777" w:rsidR="00D73FD4" w:rsidRDefault="00D73FD4" w:rsidP="004867D6">
      <w:pPr>
        <w:spacing w:after="0" w:line="240" w:lineRule="auto"/>
        <w:contextualSpacing/>
        <w:outlineLvl w:val="0"/>
        <w:rPr>
          <w:rFonts w:ascii="Times New Roman" w:hAnsi="Times New Roman" w:cs="Times New Roman"/>
          <w:sz w:val="24"/>
        </w:rPr>
      </w:pPr>
    </w:p>
    <w:p w14:paraId="5561E3EC" w14:textId="77777777" w:rsidR="00D73FD4" w:rsidRPr="006D02FA" w:rsidRDefault="00D73FD4" w:rsidP="004867D6">
      <w:pPr>
        <w:spacing w:after="0" w:line="240" w:lineRule="auto"/>
        <w:contextualSpacing/>
        <w:outlineLvl w:val="0"/>
        <w:rPr>
          <w:rFonts w:ascii="Times New Roman" w:hAnsi="Times New Roman" w:cs="Times New Roman"/>
          <w:sz w:val="24"/>
        </w:rPr>
      </w:pPr>
    </w:p>
    <w:p w14:paraId="7846E7C6" w14:textId="256F5AA8" w:rsidR="005C0664"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u w:val="single"/>
        </w:rPr>
        <w:t>Návrh na uznesenie:</w:t>
      </w:r>
    </w:p>
    <w:p w14:paraId="53369EA0" w14:textId="77777777" w:rsidR="005C0664" w:rsidRPr="006D02FA" w:rsidRDefault="005C0664" w:rsidP="004867D6">
      <w:pPr>
        <w:spacing w:after="0" w:line="240" w:lineRule="auto"/>
        <w:contextualSpacing/>
        <w:outlineLvl w:val="0"/>
        <w:rPr>
          <w:rFonts w:ascii="Times New Roman" w:hAnsi="Times New Roman" w:cs="Times New Roman"/>
          <w:sz w:val="24"/>
          <w:szCs w:val="24"/>
        </w:rPr>
      </w:pPr>
    </w:p>
    <w:p w14:paraId="7170382A" w14:textId="77777777" w:rsidR="00067F61"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Mestské zastupiteľstvo v</w:t>
      </w:r>
      <w:r w:rsidR="00067F61" w:rsidRPr="006D02FA">
        <w:rPr>
          <w:rFonts w:ascii="Times New Roman" w:hAnsi="Times New Roman" w:cs="Times New Roman"/>
          <w:sz w:val="24"/>
          <w:szCs w:val="24"/>
        </w:rPr>
        <w:t> Šali</w:t>
      </w:r>
    </w:p>
    <w:p w14:paraId="79278D81" w14:textId="77777777" w:rsidR="00067F61" w:rsidRPr="006D02FA" w:rsidRDefault="005C0664" w:rsidP="004867D6">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6D02FA">
        <w:rPr>
          <w:rFonts w:ascii="Times New Roman" w:eastAsiaTheme="minorEastAsia" w:hAnsi="Times New Roman"/>
          <w:color w:val="auto"/>
          <w:sz w:val="24"/>
          <w:szCs w:val="24"/>
        </w:rPr>
        <w:t>prerokovalo</w:t>
      </w:r>
    </w:p>
    <w:p w14:paraId="7D6C7D94" w14:textId="1B7767D5" w:rsidR="00072F84" w:rsidRPr="006D02FA" w:rsidRDefault="000012D9" w:rsidP="004867D6">
      <w:pPr>
        <w:pStyle w:val="Nadpis1"/>
        <w:ind w:left="360"/>
        <w:jc w:val="both"/>
        <w:rPr>
          <w:rFonts w:eastAsiaTheme="minorEastAsia"/>
          <w:szCs w:val="24"/>
          <w:lang w:eastAsia="sk-SK"/>
        </w:rPr>
      </w:pPr>
      <w:r>
        <w:rPr>
          <w:rFonts w:eastAsiaTheme="minorEastAsia"/>
          <w:szCs w:val="24"/>
          <w:lang w:eastAsia="sk-SK"/>
        </w:rPr>
        <w:t>žiadosť o kúpu pozemku vo vlastníctve mesta</w:t>
      </w:r>
      <w:r w:rsidR="00F04B78" w:rsidRPr="006D02FA">
        <w:rPr>
          <w:rFonts w:eastAsiaTheme="minorEastAsia"/>
          <w:szCs w:val="24"/>
          <w:lang w:eastAsia="sk-SK"/>
        </w:rPr>
        <w:t>,</w:t>
      </w:r>
    </w:p>
    <w:p w14:paraId="52B3902A" w14:textId="60834503"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konštatuje</w:t>
      </w:r>
      <w:r w:rsidR="00A50EB5" w:rsidRPr="006D02FA">
        <w:rPr>
          <w:rFonts w:ascii="Times New Roman" w:hAnsi="Times New Roman" w:cs="Times New Roman"/>
          <w:b/>
          <w:bCs/>
          <w:sz w:val="24"/>
          <w:szCs w:val="24"/>
        </w:rPr>
        <w:t>, že</w:t>
      </w:r>
    </w:p>
    <w:p w14:paraId="4DAE7ADE" w14:textId="4F544E4C" w:rsidR="00FD2D18" w:rsidRPr="006D02FA" w:rsidRDefault="00FD2D18" w:rsidP="004867D6">
      <w:pPr>
        <w:pStyle w:val="Odsekzoznamu"/>
        <w:spacing w:line="240" w:lineRule="auto"/>
        <w:ind w:left="360"/>
        <w:jc w:val="both"/>
        <w:rPr>
          <w:rFonts w:ascii="Times New Roman" w:hAnsi="Times New Roman" w:cs="Times New Roman"/>
          <w:sz w:val="24"/>
          <w:szCs w:val="24"/>
        </w:rPr>
      </w:pPr>
      <w:bookmarkStart w:id="0" w:name="_Hlk175553035"/>
      <w:r w:rsidRPr="006D02FA">
        <w:rPr>
          <w:rFonts w:ascii="Times New Roman" w:hAnsi="Times New Roman" w:cs="Times New Roman"/>
          <w:sz w:val="24"/>
          <w:szCs w:val="24"/>
        </w:rPr>
        <w:t xml:space="preserve">pozemok, </w:t>
      </w:r>
      <w:r w:rsidR="006225AF">
        <w:rPr>
          <w:rFonts w:ascii="Times New Roman" w:hAnsi="Times New Roman" w:cs="Times New Roman"/>
          <w:sz w:val="24"/>
          <w:szCs w:val="24"/>
        </w:rPr>
        <w:t xml:space="preserve">novovytvorená </w:t>
      </w:r>
      <w:r w:rsidRPr="006D02FA">
        <w:rPr>
          <w:rFonts w:ascii="Times New Roman" w:hAnsi="Times New Roman" w:cs="Times New Roman"/>
          <w:sz w:val="24"/>
          <w:szCs w:val="24"/>
        </w:rPr>
        <w:t xml:space="preserve">parcela registra C KN číslo </w:t>
      </w:r>
      <w:r w:rsidR="006225AF">
        <w:rPr>
          <w:rFonts w:ascii="Times New Roman" w:hAnsi="Times New Roman" w:cs="Times New Roman"/>
          <w:sz w:val="24"/>
          <w:szCs w:val="24"/>
        </w:rPr>
        <w:t>2677/18</w:t>
      </w:r>
      <w:r w:rsidR="0090044A" w:rsidRPr="0090044A">
        <w:rPr>
          <w:rFonts w:ascii="Times New Roman" w:hAnsi="Times New Roman" w:cs="Times New Roman"/>
          <w:bCs/>
          <w:sz w:val="24"/>
          <w:szCs w:val="24"/>
        </w:rPr>
        <w:t xml:space="preserve">, </w:t>
      </w:r>
      <w:r w:rsidR="006225AF">
        <w:rPr>
          <w:rFonts w:ascii="Times New Roman" w:hAnsi="Times New Roman" w:cs="Times New Roman"/>
          <w:bCs/>
          <w:sz w:val="24"/>
          <w:szCs w:val="24"/>
        </w:rPr>
        <w:t xml:space="preserve">zastavaná plocha </w:t>
      </w:r>
      <w:r w:rsidR="00D73FD4">
        <w:rPr>
          <w:rFonts w:ascii="Times New Roman" w:hAnsi="Times New Roman" w:cs="Times New Roman"/>
          <w:bCs/>
          <w:sz w:val="24"/>
          <w:szCs w:val="24"/>
        </w:rPr>
        <w:br/>
      </w:r>
      <w:r w:rsidR="006225AF">
        <w:rPr>
          <w:rFonts w:ascii="Times New Roman" w:hAnsi="Times New Roman" w:cs="Times New Roman"/>
          <w:bCs/>
          <w:sz w:val="24"/>
          <w:szCs w:val="24"/>
        </w:rPr>
        <w:t>a nádvorie</w:t>
      </w:r>
      <w:r w:rsidR="0090044A" w:rsidRPr="0090044A">
        <w:rPr>
          <w:rFonts w:ascii="Times New Roman" w:hAnsi="Times New Roman" w:cs="Times New Roman"/>
          <w:bCs/>
          <w:sz w:val="24"/>
          <w:szCs w:val="24"/>
        </w:rPr>
        <w:t xml:space="preserve"> o výmere 1</w:t>
      </w:r>
      <w:r w:rsidR="006225AF">
        <w:rPr>
          <w:rFonts w:ascii="Times New Roman" w:hAnsi="Times New Roman" w:cs="Times New Roman"/>
          <w:bCs/>
          <w:sz w:val="24"/>
          <w:szCs w:val="24"/>
        </w:rPr>
        <w:t>84</w:t>
      </w:r>
      <w:r w:rsidR="0090044A" w:rsidRPr="0090044A">
        <w:rPr>
          <w:rFonts w:ascii="Times New Roman" w:hAnsi="Times New Roman" w:cs="Times New Roman"/>
          <w:bCs/>
          <w:sz w:val="24"/>
          <w:szCs w:val="24"/>
        </w:rPr>
        <w:t xml:space="preserve"> m</w:t>
      </w:r>
      <w:r w:rsidR="0090044A"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w:t>
      </w:r>
      <w:r w:rsidR="00A50EB5" w:rsidRPr="006D02FA">
        <w:rPr>
          <w:rFonts w:ascii="Times New Roman" w:hAnsi="Times New Roman" w:cs="Times New Roman"/>
          <w:sz w:val="24"/>
          <w:szCs w:val="24"/>
        </w:rPr>
        <w:t>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006225AF">
        <w:rPr>
          <w:rFonts w:ascii="Times New Roman" w:hAnsi="Times New Roman" w:cs="Times New Roman"/>
          <w:sz w:val="24"/>
          <w:szCs w:val="24"/>
        </w:rPr>
        <w:t xml:space="preserve"> ktorá vznikla odčlenením od pôvodnej parcely registra C KN číslo 2677/2, ostatná plocha o výmere 7017 m</w:t>
      </w:r>
      <w:r w:rsidR="006225AF">
        <w:rPr>
          <w:rFonts w:ascii="Times New Roman" w:hAnsi="Times New Roman" w:cs="Times New Roman"/>
          <w:sz w:val="24"/>
          <w:szCs w:val="24"/>
          <w:vertAlign w:val="superscript"/>
        </w:rPr>
        <w:t>2</w:t>
      </w:r>
      <w:r w:rsidR="006225AF">
        <w:rPr>
          <w:rFonts w:ascii="Times New Roman" w:hAnsi="Times New Roman" w:cs="Times New Roman"/>
          <w:sz w:val="24"/>
          <w:szCs w:val="24"/>
        </w:rPr>
        <w:t xml:space="preserve">, </w:t>
      </w:r>
      <w:r w:rsidRPr="006D02FA">
        <w:rPr>
          <w:rFonts w:ascii="Times New Roman" w:hAnsi="Times New Roman" w:cs="Times New Roman"/>
          <w:sz w:val="24"/>
          <w:szCs w:val="24"/>
        </w:rPr>
        <w:t>veden</w:t>
      </w:r>
      <w:r w:rsidR="006225AF">
        <w:rPr>
          <w:rFonts w:ascii="Times New Roman" w:hAnsi="Times New Roman" w:cs="Times New Roman"/>
          <w:sz w:val="24"/>
          <w:szCs w:val="24"/>
        </w:rPr>
        <w:t>ej</w:t>
      </w:r>
      <w:r w:rsidRPr="006D02FA">
        <w:rPr>
          <w:rFonts w:ascii="Times New Roman" w:hAnsi="Times New Roman" w:cs="Times New Roman"/>
          <w:sz w:val="24"/>
          <w:szCs w:val="24"/>
        </w:rPr>
        <w:t xml:space="preserve"> katastrálnym odborom Okresného úradu Šaľa pre obec a katastrálne územie Šaľa na </w:t>
      </w:r>
      <w:r w:rsidR="00EC6AC0">
        <w:rPr>
          <w:rFonts w:ascii="Times New Roman" w:hAnsi="Times New Roman" w:cs="Times New Roman"/>
          <w:sz w:val="24"/>
          <w:szCs w:val="24"/>
        </w:rPr>
        <w:t>LV</w:t>
      </w:r>
      <w:r w:rsidR="00A50EB5" w:rsidRPr="006D02FA">
        <w:rPr>
          <w:rFonts w:ascii="Times New Roman" w:hAnsi="Times New Roman" w:cs="Times New Roman"/>
          <w:sz w:val="24"/>
          <w:szCs w:val="24"/>
        </w:rPr>
        <w:t xml:space="preserve"> </w:t>
      </w:r>
      <w:r w:rsidRPr="006D02FA">
        <w:rPr>
          <w:rFonts w:ascii="Times New Roman" w:hAnsi="Times New Roman" w:cs="Times New Roman"/>
          <w:sz w:val="24"/>
          <w:szCs w:val="24"/>
        </w:rPr>
        <w:t>č. 1</w:t>
      </w:r>
      <w:r w:rsidR="006225AF">
        <w:rPr>
          <w:rFonts w:ascii="Times New Roman" w:hAnsi="Times New Roman" w:cs="Times New Roman"/>
          <w:sz w:val="24"/>
          <w:szCs w:val="24"/>
        </w:rPr>
        <w:t xml:space="preserve"> podľa Geometrického plánu č. 093/2025 zo dňa 20.10.2025, ktorý vyhotovila spoločnosť GEOS ŠAĽA s.r.o., Kúpeľná 1, 927 01 Šaľa, IČO: 56 180 454, úradne overený katastrálnym odborom Okresného úradu Šaľa dňa 7.11.2025 pod číslom G1-560/2025,</w:t>
      </w:r>
      <w:r w:rsidRPr="006D02FA">
        <w:rPr>
          <w:rFonts w:ascii="Times New Roman" w:hAnsi="Times New Roman" w:cs="Times New Roman"/>
          <w:sz w:val="24"/>
          <w:szCs w:val="24"/>
        </w:rPr>
        <w:t xml:space="preserve"> </w:t>
      </w:r>
      <w:bookmarkEnd w:id="0"/>
      <w:r w:rsidRPr="006D02FA">
        <w:rPr>
          <w:rFonts w:ascii="Times New Roman" w:hAnsi="Times New Roman" w:cs="Times New Roman"/>
          <w:sz w:val="24"/>
          <w:szCs w:val="24"/>
        </w:rPr>
        <w:t>sa stáva</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pre mesto Šaľa trvale prebytočným majetkom z dôvodu, že trvale neslúži mestu Šaľa na plnenie úloh v rámci jeho predmetu činnosti, alebo v súvislosti s ním,</w:t>
      </w:r>
    </w:p>
    <w:p w14:paraId="457E0E62" w14:textId="3D2FFE61"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schvaľuje</w:t>
      </w:r>
    </w:p>
    <w:p w14:paraId="2616CC16" w14:textId="3F7B8959" w:rsidR="00FD2D18" w:rsidRPr="006D02FA" w:rsidRDefault="00FD2D18" w:rsidP="004867D6">
      <w:pPr>
        <w:pStyle w:val="Odsekzoznamu"/>
        <w:tabs>
          <w:tab w:val="left" w:pos="360"/>
        </w:tabs>
        <w:spacing w:after="0" w:line="240" w:lineRule="auto"/>
        <w:ind w:left="360"/>
        <w:jc w:val="both"/>
        <w:rPr>
          <w:rFonts w:ascii="Times New Roman" w:hAnsi="Times New Roman" w:cs="Times New Roman"/>
          <w:sz w:val="24"/>
          <w:szCs w:val="24"/>
        </w:rPr>
      </w:pPr>
      <w:r w:rsidRPr="006D02FA">
        <w:rPr>
          <w:rFonts w:ascii="Times New Roman" w:hAnsi="Times New Roman" w:cs="Times New Roman"/>
          <w:sz w:val="24"/>
          <w:szCs w:val="24"/>
        </w:rPr>
        <w:t>prevod nehnuteľnost</w:t>
      </w:r>
      <w:r w:rsidR="00066456" w:rsidRPr="006D02FA">
        <w:rPr>
          <w:rFonts w:ascii="Times New Roman" w:hAnsi="Times New Roman" w:cs="Times New Roman"/>
          <w:sz w:val="24"/>
          <w:szCs w:val="24"/>
        </w:rPr>
        <w:t>i</w:t>
      </w:r>
      <w:r w:rsidRPr="006D02FA">
        <w:rPr>
          <w:rFonts w:ascii="Times New Roman" w:hAnsi="Times New Roman" w:cs="Times New Roman"/>
          <w:sz w:val="24"/>
          <w:szCs w:val="24"/>
        </w:rPr>
        <w:t xml:space="preserve"> na ulici</w:t>
      </w:r>
      <w:r w:rsidR="00BC0863">
        <w:rPr>
          <w:rFonts w:ascii="Times New Roman" w:hAnsi="Times New Roman" w:cs="Times New Roman"/>
          <w:sz w:val="24"/>
          <w:szCs w:val="24"/>
        </w:rPr>
        <w:t>ach</w:t>
      </w:r>
      <w:r w:rsidRPr="006D02FA">
        <w:rPr>
          <w:rFonts w:ascii="Times New Roman" w:hAnsi="Times New Roman" w:cs="Times New Roman"/>
          <w:sz w:val="24"/>
          <w:szCs w:val="24"/>
        </w:rPr>
        <w:t xml:space="preserve"> </w:t>
      </w:r>
      <w:r w:rsidR="00BC0863">
        <w:rPr>
          <w:rFonts w:ascii="Times New Roman" w:hAnsi="Times New Roman" w:cs="Times New Roman"/>
          <w:sz w:val="24"/>
          <w:szCs w:val="24"/>
        </w:rPr>
        <w:t xml:space="preserve">Okružnej a Hornej </w:t>
      </w:r>
      <w:r w:rsidRPr="006D02FA">
        <w:rPr>
          <w:rFonts w:ascii="Times New Roman" w:hAnsi="Times New Roman" w:cs="Times New Roman"/>
          <w:sz w:val="24"/>
          <w:szCs w:val="24"/>
        </w:rPr>
        <w:t xml:space="preserve">v Šali, pozemok, </w:t>
      </w:r>
      <w:r w:rsidR="00BC0863">
        <w:rPr>
          <w:rFonts w:ascii="Times New Roman" w:hAnsi="Times New Roman" w:cs="Times New Roman"/>
          <w:sz w:val="24"/>
          <w:szCs w:val="24"/>
        </w:rPr>
        <w:t xml:space="preserve">novovytvorená </w:t>
      </w:r>
      <w:r w:rsidR="00BC0863" w:rsidRPr="006D02FA">
        <w:rPr>
          <w:rFonts w:ascii="Times New Roman" w:hAnsi="Times New Roman" w:cs="Times New Roman"/>
          <w:sz w:val="24"/>
          <w:szCs w:val="24"/>
        </w:rPr>
        <w:t xml:space="preserve">parcela registra C KN číslo </w:t>
      </w:r>
      <w:r w:rsidR="00BC0863">
        <w:rPr>
          <w:rFonts w:ascii="Times New Roman" w:hAnsi="Times New Roman" w:cs="Times New Roman"/>
          <w:sz w:val="24"/>
          <w:szCs w:val="24"/>
        </w:rPr>
        <w:t>2677/18</w:t>
      </w:r>
      <w:r w:rsidR="00BC0863" w:rsidRPr="0090044A">
        <w:rPr>
          <w:rFonts w:ascii="Times New Roman" w:hAnsi="Times New Roman" w:cs="Times New Roman"/>
          <w:bCs/>
          <w:sz w:val="24"/>
          <w:szCs w:val="24"/>
        </w:rPr>
        <w:t xml:space="preserve">, </w:t>
      </w:r>
      <w:r w:rsidR="00BC0863">
        <w:rPr>
          <w:rFonts w:ascii="Times New Roman" w:hAnsi="Times New Roman" w:cs="Times New Roman"/>
          <w:bCs/>
          <w:sz w:val="24"/>
          <w:szCs w:val="24"/>
        </w:rPr>
        <w:t>zastavaná plocha a nádvorie</w:t>
      </w:r>
      <w:r w:rsidR="00BC0863" w:rsidRPr="0090044A">
        <w:rPr>
          <w:rFonts w:ascii="Times New Roman" w:hAnsi="Times New Roman" w:cs="Times New Roman"/>
          <w:bCs/>
          <w:sz w:val="24"/>
          <w:szCs w:val="24"/>
        </w:rPr>
        <w:t xml:space="preserve"> o výmere 1</w:t>
      </w:r>
      <w:r w:rsidR="00BC0863">
        <w:rPr>
          <w:rFonts w:ascii="Times New Roman" w:hAnsi="Times New Roman" w:cs="Times New Roman"/>
          <w:bCs/>
          <w:sz w:val="24"/>
          <w:szCs w:val="24"/>
        </w:rPr>
        <w:t>84</w:t>
      </w:r>
      <w:r w:rsidR="00BC0863" w:rsidRPr="0090044A">
        <w:rPr>
          <w:rFonts w:ascii="Times New Roman" w:hAnsi="Times New Roman" w:cs="Times New Roman"/>
          <w:bCs/>
          <w:sz w:val="24"/>
          <w:szCs w:val="24"/>
        </w:rPr>
        <w:t xml:space="preserve"> m</w:t>
      </w:r>
      <w:r w:rsidR="00BC0863" w:rsidRPr="0090044A">
        <w:rPr>
          <w:rFonts w:ascii="Times New Roman" w:hAnsi="Times New Roman" w:cs="Times New Roman"/>
          <w:bCs/>
          <w:sz w:val="24"/>
          <w:szCs w:val="24"/>
          <w:vertAlign w:val="superscript"/>
        </w:rPr>
        <w:t>2</w:t>
      </w:r>
      <w:r w:rsidR="00BC0863" w:rsidRPr="006D02FA">
        <w:rPr>
          <w:rFonts w:ascii="Times New Roman" w:hAnsi="Times New Roman" w:cs="Times New Roman"/>
          <w:sz w:val="24"/>
          <w:szCs w:val="24"/>
        </w:rPr>
        <w:t xml:space="preserve"> v celosti,</w:t>
      </w:r>
      <w:r w:rsidR="00BC0863">
        <w:rPr>
          <w:rFonts w:ascii="Times New Roman" w:hAnsi="Times New Roman" w:cs="Times New Roman"/>
          <w:sz w:val="24"/>
          <w:szCs w:val="24"/>
        </w:rPr>
        <w:t xml:space="preserve"> ktorá vznikla odčlenením od pôvodnej parcely registra C KN číslo 2677/2, ostatná plocha o výmere 7017 m</w:t>
      </w:r>
      <w:r w:rsidR="00BC0863">
        <w:rPr>
          <w:rFonts w:ascii="Times New Roman" w:hAnsi="Times New Roman" w:cs="Times New Roman"/>
          <w:sz w:val="24"/>
          <w:szCs w:val="24"/>
          <w:vertAlign w:val="superscript"/>
        </w:rPr>
        <w:t>2</w:t>
      </w:r>
      <w:r w:rsidR="00BC0863">
        <w:rPr>
          <w:rFonts w:ascii="Times New Roman" w:hAnsi="Times New Roman" w:cs="Times New Roman"/>
          <w:sz w:val="24"/>
          <w:szCs w:val="24"/>
        </w:rPr>
        <w:t xml:space="preserve">, </w:t>
      </w:r>
      <w:r w:rsidR="00BC0863" w:rsidRPr="006D02FA">
        <w:rPr>
          <w:rFonts w:ascii="Times New Roman" w:hAnsi="Times New Roman" w:cs="Times New Roman"/>
          <w:sz w:val="24"/>
          <w:szCs w:val="24"/>
        </w:rPr>
        <w:t>veden</w:t>
      </w:r>
      <w:r w:rsidR="00BC0863">
        <w:rPr>
          <w:rFonts w:ascii="Times New Roman" w:hAnsi="Times New Roman" w:cs="Times New Roman"/>
          <w:sz w:val="24"/>
          <w:szCs w:val="24"/>
        </w:rPr>
        <w:t>ej</w:t>
      </w:r>
      <w:r w:rsidR="00BC0863" w:rsidRPr="006D02FA">
        <w:rPr>
          <w:rFonts w:ascii="Times New Roman" w:hAnsi="Times New Roman" w:cs="Times New Roman"/>
          <w:sz w:val="24"/>
          <w:szCs w:val="24"/>
        </w:rPr>
        <w:t xml:space="preserve"> katastrálnym odborom Okresného úradu </w:t>
      </w:r>
      <w:r w:rsidR="00D73FD4">
        <w:rPr>
          <w:rFonts w:ascii="Times New Roman" w:hAnsi="Times New Roman" w:cs="Times New Roman"/>
          <w:sz w:val="24"/>
          <w:szCs w:val="24"/>
        </w:rPr>
        <w:br/>
      </w:r>
      <w:r w:rsidR="00BC0863" w:rsidRPr="006D02FA">
        <w:rPr>
          <w:rFonts w:ascii="Times New Roman" w:hAnsi="Times New Roman" w:cs="Times New Roman"/>
          <w:sz w:val="24"/>
          <w:szCs w:val="24"/>
        </w:rPr>
        <w:t xml:space="preserve">Šaľa pre obec a katastrálne územie Šaľa na </w:t>
      </w:r>
      <w:r w:rsidR="00BC0863">
        <w:rPr>
          <w:rFonts w:ascii="Times New Roman" w:hAnsi="Times New Roman" w:cs="Times New Roman"/>
          <w:sz w:val="24"/>
          <w:szCs w:val="24"/>
        </w:rPr>
        <w:t>LV</w:t>
      </w:r>
      <w:r w:rsidR="00BC0863" w:rsidRPr="006D02FA">
        <w:rPr>
          <w:rFonts w:ascii="Times New Roman" w:hAnsi="Times New Roman" w:cs="Times New Roman"/>
          <w:sz w:val="24"/>
          <w:szCs w:val="24"/>
        </w:rPr>
        <w:t xml:space="preserve"> č. 1</w:t>
      </w:r>
      <w:r w:rsidR="00BC0863">
        <w:rPr>
          <w:rFonts w:ascii="Times New Roman" w:hAnsi="Times New Roman" w:cs="Times New Roman"/>
          <w:sz w:val="24"/>
          <w:szCs w:val="24"/>
        </w:rPr>
        <w:t xml:space="preserve"> podľa Geometrického plánu </w:t>
      </w:r>
      <w:r w:rsidR="00D73FD4">
        <w:rPr>
          <w:rFonts w:ascii="Times New Roman" w:hAnsi="Times New Roman" w:cs="Times New Roman"/>
          <w:sz w:val="24"/>
          <w:szCs w:val="24"/>
        </w:rPr>
        <w:br/>
      </w:r>
      <w:r w:rsidR="00BC0863">
        <w:rPr>
          <w:rFonts w:ascii="Times New Roman" w:hAnsi="Times New Roman" w:cs="Times New Roman"/>
          <w:sz w:val="24"/>
          <w:szCs w:val="24"/>
        </w:rPr>
        <w:t>č. 093/2025</w:t>
      </w:r>
      <w:r w:rsidR="00BC0863" w:rsidRPr="006D02FA">
        <w:rPr>
          <w:rFonts w:ascii="Times New Roman" w:hAnsi="Times New Roman" w:cs="Times New Roman"/>
          <w:sz w:val="24"/>
          <w:szCs w:val="24"/>
        </w:rPr>
        <w:t>,</w:t>
      </w:r>
      <w:r w:rsidR="00BC0863">
        <w:rPr>
          <w:rFonts w:ascii="Times New Roman" w:hAnsi="Times New Roman" w:cs="Times New Roman"/>
          <w:sz w:val="24"/>
          <w:szCs w:val="24"/>
        </w:rPr>
        <w:t xml:space="preserve"> zo dňa 20.10.2025, ktorý vyhotovila spoločnosť GEOS ŠAĽA s.r.o., Kúpeľná 1, 927 01 Šaľa, IČO: 56 180 454, úradne overený katastrálnym odborom Okresného úradu Šaľa dňa 7.11.2025 pod číslom G1-560/2025</w:t>
      </w:r>
      <w:r w:rsidR="00D73FD4">
        <w:rPr>
          <w:rFonts w:ascii="Times New Roman" w:hAnsi="Times New Roman" w:cs="Times New Roman"/>
          <w:sz w:val="24"/>
          <w:szCs w:val="24"/>
        </w:rPr>
        <w:t>,</w:t>
      </w:r>
      <w:r w:rsidRPr="006D02FA">
        <w:rPr>
          <w:rFonts w:ascii="Times New Roman" w:hAnsi="Times New Roman" w:cs="Times New Roman"/>
          <w:sz w:val="24"/>
          <w:szCs w:val="24"/>
        </w:rPr>
        <w:t xml:space="preserve"> </w:t>
      </w:r>
      <w:r w:rsidR="006011C8" w:rsidRPr="006D02FA">
        <w:rPr>
          <w:rFonts w:ascii="Times New Roman" w:hAnsi="Times New Roman" w:cs="Times New Roman"/>
          <w:sz w:val="24"/>
          <w:szCs w:val="24"/>
        </w:rPr>
        <w:t>podľa ust.</w:t>
      </w:r>
      <w:r w:rsidRPr="006D02FA">
        <w:rPr>
          <w:rFonts w:ascii="Times New Roman" w:hAnsi="Times New Roman" w:cs="Times New Roman"/>
          <w:sz w:val="24"/>
          <w:szCs w:val="24"/>
        </w:rPr>
        <w:t xml:space="preserve"> </w:t>
      </w:r>
      <w:r w:rsidR="000012D9" w:rsidRPr="000012D9">
        <w:rPr>
          <w:rFonts w:ascii="Times New Roman" w:hAnsi="Times New Roman" w:cs="Times New Roman"/>
          <w:sz w:val="24"/>
          <w:szCs w:val="24"/>
        </w:rPr>
        <w:t>§ 9a ods. 15 písm. b) zákona č. 138/1991 Zb. o majetku obcí v znení neskorších predpisov</w:t>
      </w:r>
      <w:r w:rsidRPr="006D02FA">
        <w:rPr>
          <w:rFonts w:ascii="Times New Roman" w:hAnsi="Times New Roman" w:cs="Times New Roman"/>
          <w:sz w:val="24"/>
          <w:szCs w:val="24"/>
        </w:rPr>
        <w:t xml:space="preserve"> pre </w:t>
      </w:r>
      <w:r w:rsidR="00D73FD4">
        <w:rPr>
          <w:rFonts w:ascii="Times New Roman" w:hAnsi="Times New Roman" w:cs="Times New Roman"/>
          <w:sz w:val="24"/>
          <w:szCs w:val="24"/>
        </w:rPr>
        <w:br/>
      </w:r>
      <w:r w:rsidR="000012D9">
        <w:rPr>
          <w:rFonts w:ascii="Times New Roman" w:hAnsi="Times New Roman" w:cs="Times New Roman"/>
          <w:sz w:val="24"/>
          <w:szCs w:val="24"/>
        </w:rPr>
        <w:t>Patrika Poláka,</w:t>
      </w:r>
      <w:r w:rsidR="0090044A">
        <w:rPr>
          <w:rFonts w:ascii="Times New Roman" w:hAnsi="Times New Roman" w:cs="Times New Roman"/>
          <w:sz w:val="24"/>
          <w:szCs w:val="24"/>
        </w:rPr>
        <w:t xml:space="preserve"> </w:t>
      </w:r>
      <w:r w:rsidR="000012D9">
        <w:rPr>
          <w:rFonts w:ascii="Times New Roman" w:hAnsi="Times New Roman" w:cs="Times New Roman"/>
          <w:sz w:val="24"/>
          <w:szCs w:val="24"/>
        </w:rPr>
        <w:t>Októbrová</w:t>
      </w:r>
      <w:r w:rsidR="006011C8" w:rsidRPr="006D02FA">
        <w:rPr>
          <w:rFonts w:ascii="Times New Roman" w:hAnsi="Times New Roman" w:cs="Times New Roman"/>
          <w:sz w:val="24"/>
          <w:szCs w:val="24"/>
        </w:rPr>
        <w:t xml:space="preserve"> </w:t>
      </w:r>
      <w:r w:rsidR="000012D9">
        <w:rPr>
          <w:rFonts w:ascii="Times New Roman" w:hAnsi="Times New Roman" w:cs="Times New Roman"/>
          <w:sz w:val="24"/>
          <w:szCs w:val="24"/>
        </w:rPr>
        <w:t>1186</w:t>
      </w:r>
      <w:r w:rsidR="0090044A" w:rsidRPr="0090044A">
        <w:rPr>
          <w:rFonts w:ascii="Times New Roman" w:hAnsi="Times New Roman" w:cs="Times New Roman"/>
          <w:sz w:val="24"/>
          <w:szCs w:val="24"/>
        </w:rPr>
        <w:t>/</w:t>
      </w:r>
      <w:r w:rsidR="000012D9">
        <w:rPr>
          <w:rFonts w:ascii="Times New Roman" w:hAnsi="Times New Roman" w:cs="Times New Roman"/>
          <w:sz w:val="24"/>
          <w:szCs w:val="24"/>
        </w:rPr>
        <w:t>72</w:t>
      </w:r>
      <w:r w:rsidR="006011C8" w:rsidRPr="006D02FA">
        <w:rPr>
          <w:rFonts w:ascii="Times New Roman" w:hAnsi="Times New Roman" w:cs="Times New Roman"/>
          <w:sz w:val="24"/>
          <w:szCs w:val="24"/>
        </w:rPr>
        <w:t>, 92</w:t>
      </w:r>
      <w:r w:rsidR="000012D9">
        <w:rPr>
          <w:rFonts w:ascii="Times New Roman" w:hAnsi="Times New Roman" w:cs="Times New Roman"/>
          <w:sz w:val="24"/>
          <w:szCs w:val="24"/>
        </w:rPr>
        <w:t>4</w:t>
      </w:r>
      <w:r w:rsidR="006011C8" w:rsidRPr="006D02FA">
        <w:rPr>
          <w:rFonts w:ascii="Times New Roman" w:hAnsi="Times New Roman" w:cs="Times New Roman"/>
          <w:sz w:val="24"/>
          <w:szCs w:val="24"/>
        </w:rPr>
        <w:t xml:space="preserve"> 0</w:t>
      </w:r>
      <w:r w:rsidR="00C560B1">
        <w:rPr>
          <w:rFonts w:ascii="Times New Roman" w:hAnsi="Times New Roman" w:cs="Times New Roman"/>
          <w:sz w:val="24"/>
          <w:szCs w:val="24"/>
        </w:rPr>
        <w:t>1</w:t>
      </w:r>
      <w:r w:rsidR="006011C8" w:rsidRPr="006D02FA">
        <w:rPr>
          <w:rFonts w:ascii="Times New Roman" w:hAnsi="Times New Roman" w:cs="Times New Roman"/>
          <w:sz w:val="24"/>
          <w:szCs w:val="24"/>
        </w:rPr>
        <w:t xml:space="preserve"> </w:t>
      </w:r>
      <w:r w:rsidR="000012D9">
        <w:rPr>
          <w:rFonts w:ascii="Times New Roman" w:hAnsi="Times New Roman" w:cs="Times New Roman"/>
          <w:sz w:val="24"/>
          <w:szCs w:val="24"/>
        </w:rPr>
        <w:t>Galanta</w:t>
      </w:r>
      <w:r w:rsidRPr="006D02FA">
        <w:rPr>
          <w:rFonts w:ascii="Times New Roman" w:hAnsi="Times New Roman" w:cs="Times New Roman"/>
          <w:sz w:val="24"/>
          <w:szCs w:val="24"/>
        </w:rPr>
        <w:t xml:space="preserve">, </w:t>
      </w:r>
      <w:r w:rsidR="000012D9">
        <w:rPr>
          <w:rFonts w:ascii="Times New Roman" w:hAnsi="Times New Roman" w:cs="Times New Roman"/>
          <w:sz w:val="24"/>
          <w:szCs w:val="24"/>
        </w:rPr>
        <w:t>do jeho výlučného vlastníctva</w:t>
      </w:r>
      <w:r w:rsidR="00F5147B" w:rsidRPr="006B3073">
        <w:rPr>
          <w:rFonts w:ascii="Times New Roman" w:hAnsi="Times New Roman" w:cs="Times New Roman"/>
          <w:sz w:val="24"/>
          <w:szCs w:val="24"/>
        </w:rPr>
        <w:t xml:space="preserve"> </w:t>
      </w:r>
      <w:r w:rsidRPr="006B3073">
        <w:rPr>
          <w:rFonts w:ascii="Times New Roman" w:hAnsi="Times New Roman" w:cs="Times New Roman"/>
          <w:sz w:val="24"/>
          <w:szCs w:val="24"/>
        </w:rPr>
        <w:t xml:space="preserve">za kúpnu cenu </w:t>
      </w:r>
      <w:bookmarkStart w:id="1" w:name="_Hlk175553055"/>
      <w:r w:rsidR="000012D9">
        <w:rPr>
          <w:rFonts w:ascii="Times New Roman" w:hAnsi="Times New Roman" w:cs="Times New Roman"/>
          <w:sz w:val="24"/>
          <w:szCs w:val="24"/>
        </w:rPr>
        <w:t>9</w:t>
      </w:r>
      <w:r w:rsidR="00D73FD4">
        <w:rPr>
          <w:rFonts w:ascii="Times New Roman" w:hAnsi="Times New Roman" w:cs="Times New Roman"/>
          <w:sz w:val="24"/>
          <w:szCs w:val="24"/>
        </w:rPr>
        <w:t xml:space="preserve"> </w:t>
      </w:r>
      <w:r w:rsidR="000012D9">
        <w:rPr>
          <w:rFonts w:ascii="Times New Roman" w:hAnsi="Times New Roman" w:cs="Times New Roman"/>
          <w:sz w:val="24"/>
          <w:szCs w:val="24"/>
        </w:rPr>
        <w:t>300</w:t>
      </w:r>
      <w:r w:rsidR="005425A0" w:rsidRPr="006B3073">
        <w:rPr>
          <w:rFonts w:ascii="Times New Roman" w:hAnsi="Times New Roman" w:cs="Times New Roman"/>
          <w:sz w:val="24"/>
          <w:szCs w:val="24"/>
        </w:rPr>
        <w:t>,</w:t>
      </w:r>
      <w:r w:rsidR="000012D9">
        <w:rPr>
          <w:rFonts w:ascii="Times New Roman" w:hAnsi="Times New Roman" w:cs="Times New Roman"/>
          <w:sz w:val="24"/>
          <w:szCs w:val="24"/>
        </w:rPr>
        <w:t>0</w:t>
      </w:r>
      <w:r w:rsidR="005425A0" w:rsidRPr="006B3073">
        <w:rPr>
          <w:rFonts w:ascii="Times New Roman" w:hAnsi="Times New Roman" w:cs="Times New Roman"/>
          <w:sz w:val="24"/>
          <w:szCs w:val="24"/>
        </w:rPr>
        <w:t>0</w:t>
      </w:r>
      <w:r w:rsidRPr="006B3073">
        <w:rPr>
          <w:rFonts w:ascii="Times New Roman" w:hAnsi="Times New Roman" w:cs="Times New Roman"/>
          <w:sz w:val="24"/>
          <w:szCs w:val="24"/>
        </w:rPr>
        <w:t xml:space="preserve"> EUR určenú podľa znaleckého posudku č. </w:t>
      </w:r>
      <w:r w:rsidR="000012D9">
        <w:rPr>
          <w:rFonts w:ascii="Times New Roman" w:hAnsi="Times New Roman" w:cs="Times New Roman"/>
          <w:sz w:val="24"/>
          <w:szCs w:val="24"/>
        </w:rPr>
        <w:t>100</w:t>
      </w:r>
      <w:r w:rsidRPr="006B3073">
        <w:rPr>
          <w:rFonts w:ascii="Times New Roman" w:hAnsi="Times New Roman" w:cs="Times New Roman"/>
          <w:sz w:val="24"/>
          <w:szCs w:val="24"/>
        </w:rPr>
        <w:t>/202</w:t>
      </w:r>
      <w:r w:rsidR="00FB74A1" w:rsidRPr="006B3073">
        <w:rPr>
          <w:rFonts w:ascii="Times New Roman" w:hAnsi="Times New Roman" w:cs="Times New Roman"/>
          <w:sz w:val="24"/>
          <w:szCs w:val="24"/>
        </w:rPr>
        <w:t>5</w:t>
      </w:r>
      <w:r w:rsidR="00A45775" w:rsidRPr="006B3073">
        <w:rPr>
          <w:rFonts w:ascii="Times New Roman" w:hAnsi="Times New Roman" w:cs="Times New Roman"/>
          <w:sz w:val="24"/>
          <w:szCs w:val="24"/>
        </w:rPr>
        <w:t xml:space="preserve"> </w:t>
      </w:r>
      <w:r w:rsidRPr="006B3073">
        <w:rPr>
          <w:rFonts w:ascii="Times New Roman" w:hAnsi="Times New Roman" w:cs="Times New Roman"/>
          <w:sz w:val="24"/>
          <w:szCs w:val="24"/>
        </w:rPr>
        <w:t xml:space="preserve">vyhotoveného dňa </w:t>
      </w:r>
      <w:r w:rsidR="000012D9">
        <w:rPr>
          <w:rFonts w:ascii="Times New Roman" w:hAnsi="Times New Roman" w:cs="Times New Roman"/>
          <w:sz w:val="24"/>
          <w:szCs w:val="24"/>
        </w:rPr>
        <w:t>10</w:t>
      </w:r>
      <w:r w:rsidR="006011C8" w:rsidRPr="006B3073">
        <w:rPr>
          <w:rFonts w:ascii="Times New Roman" w:hAnsi="Times New Roman" w:cs="Times New Roman"/>
          <w:sz w:val="24"/>
          <w:szCs w:val="24"/>
        </w:rPr>
        <w:t>.1</w:t>
      </w:r>
      <w:r w:rsidR="000012D9">
        <w:rPr>
          <w:rFonts w:ascii="Times New Roman" w:hAnsi="Times New Roman" w:cs="Times New Roman"/>
          <w:sz w:val="24"/>
          <w:szCs w:val="24"/>
        </w:rPr>
        <w:t>1</w:t>
      </w:r>
      <w:r w:rsidR="00912EFD" w:rsidRPr="006B3073">
        <w:rPr>
          <w:rFonts w:ascii="Times New Roman" w:hAnsi="Times New Roman" w:cs="Times New Roman"/>
          <w:sz w:val="24"/>
          <w:szCs w:val="24"/>
        </w:rPr>
        <w:t>.2025</w:t>
      </w:r>
      <w:r w:rsidRPr="006B3073">
        <w:rPr>
          <w:rFonts w:ascii="Times New Roman" w:hAnsi="Times New Roman" w:cs="Times New Roman"/>
          <w:sz w:val="24"/>
          <w:szCs w:val="24"/>
        </w:rPr>
        <w:t xml:space="preserve"> Ing. </w:t>
      </w:r>
      <w:r w:rsidR="000012D9">
        <w:rPr>
          <w:rFonts w:ascii="Times New Roman" w:hAnsi="Times New Roman" w:cs="Times New Roman"/>
          <w:sz w:val="24"/>
          <w:szCs w:val="24"/>
        </w:rPr>
        <w:t>Máriou Gašpierikovou</w:t>
      </w:r>
      <w:r w:rsidR="00A45775" w:rsidRPr="006B3073">
        <w:rPr>
          <w:rFonts w:ascii="Times New Roman" w:hAnsi="Times New Roman" w:cs="Times New Roman"/>
          <w:sz w:val="24"/>
          <w:szCs w:val="24"/>
        </w:rPr>
        <w:t>,</w:t>
      </w:r>
      <w:r w:rsidR="00EC6AC0">
        <w:rPr>
          <w:rFonts w:ascii="Times New Roman" w:hAnsi="Times New Roman" w:cs="Times New Roman"/>
          <w:sz w:val="24"/>
          <w:szCs w:val="24"/>
        </w:rPr>
        <w:t xml:space="preserve"> </w:t>
      </w:r>
      <w:r w:rsidRPr="006B3073">
        <w:rPr>
          <w:rFonts w:ascii="Times New Roman" w:hAnsi="Times New Roman" w:cs="Times New Roman"/>
          <w:sz w:val="24"/>
          <w:szCs w:val="24"/>
        </w:rPr>
        <w:t>súdn</w:t>
      </w:r>
      <w:r w:rsidR="00594C81">
        <w:rPr>
          <w:rFonts w:ascii="Times New Roman" w:hAnsi="Times New Roman" w:cs="Times New Roman"/>
          <w:sz w:val="24"/>
          <w:szCs w:val="24"/>
        </w:rPr>
        <w:t>ou</w:t>
      </w:r>
      <w:r w:rsidRPr="006B3073">
        <w:rPr>
          <w:rFonts w:ascii="Times New Roman" w:hAnsi="Times New Roman" w:cs="Times New Roman"/>
          <w:sz w:val="24"/>
          <w:szCs w:val="24"/>
        </w:rPr>
        <w:t xml:space="preserve"> znal</w:t>
      </w:r>
      <w:r w:rsidR="00594C81">
        <w:rPr>
          <w:rFonts w:ascii="Times New Roman" w:hAnsi="Times New Roman" w:cs="Times New Roman"/>
          <w:sz w:val="24"/>
          <w:szCs w:val="24"/>
        </w:rPr>
        <w:t>kyňou</w:t>
      </w:r>
      <w:r w:rsidRPr="006D02FA">
        <w:rPr>
          <w:rFonts w:ascii="Times New Roman" w:hAnsi="Times New Roman" w:cs="Times New Roman"/>
          <w:sz w:val="24"/>
          <w:szCs w:val="24"/>
        </w:rPr>
        <w:t xml:space="preserve"> v odbore stavebníctvo, </w:t>
      </w:r>
      <w:r w:rsidR="000012D9">
        <w:rPr>
          <w:rFonts w:ascii="Times New Roman" w:hAnsi="Times New Roman" w:cs="Times New Roman"/>
          <w:sz w:val="24"/>
          <w:szCs w:val="24"/>
        </w:rPr>
        <w:t xml:space="preserve">odvetvia pozemné stavby a </w:t>
      </w:r>
      <w:r w:rsidRPr="006D02FA">
        <w:rPr>
          <w:rFonts w:ascii="Times New Roman" w:hAnsi="Times New Roman" w:cs="Times New Roman"/>
          <w:sz w:val="24"/>
          <w:szCs w:val="24"/>
        </w:rPr>
        <w:t>odhad hodnoty nehnuteľností</w:t>
      </w:r>
      <w:bookmarkEnd w:id="1"/>
      <w:r w:rsidRPr="006D02FA">
        <w:rPr>
          <w:rFonts w:ascii="Times New Roman" w:hAnsi="Times New Roman" w:cs="Times New Roman"/>
          <w:sz w:val="24"/>
          <w:szCs w:val="24"/>
        </w:rPr>
        <w:t>.</w:t>
      </w:r>
    </w:p>
    <w:p w14:paraId="052C6DE1" w14:textId="77777777" w:rsidR="00671385" w:rsidRPr="006D02FA"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0DA769BC" w14:textId="77777777" w:rsidR="00671385" w:rsidRPr="006D02FA"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37DBC1C" w14:textId="4932E73E" w:rsidR="00067F61" w:rsidRPr="006D02FA" w:rsidRDefault="00067F61" w:rsidP="004867D6">
      <w:pPr>
        <w:pStyle w:val="Zkladntext"/>
        <w:tabs>
          <w:tab w:val="left" w:pos="0"/>
        </w:tabs>
        <w:spacing w:after="0" w:line="240" w:lineRule="auto"/>
        <w:contextualSpacing/>
        <w:rPr>
          <w:rFonts w:ascii="Times New Roman" w:hAnsi="Times New Roman"/>
          <w:sz w:val="24"/>
          <w:szCs w:val="24"/>
        </w:rPr>
      </w:pPr>
      <w:r w:rsidRPr="006D02FA">
        <w:rPr>
          <w:rFonts w:ascii="Times New Roman" w:hAnsi="Times New Roman"/>
          <w:b/>
          <w:sz w:val="24"/>
          <w:szCs w:val="24"/>
        </w:rPr>
        <w:t>Spracoval:</w:t>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00035DA4" w:rsidRPr="006D02FA">
        <w:rPr>
          <w:rFonts w:ascii="Times New Roman" w:hAnsi="Times New Roman"/>
          <w:b/>
          <w:sz w:val="24"/>
          <w:szCs w:val="24"/>
        </w:rPr>
        <w:t xml:space="preserve">              </w:t>
      </w:r>
      <w:r w:rsidRPr="006D02FA">
        <w:rPr>
          <w:rFonts w:ascii="Times New Roman" w:hAnsi="Times New Roman"/>
          <w:b/>
          <w:sz w:val="24"/>
          <w:szCs w:val="24"/>
        </w:rPr>
        <w:t>Predkladá:</w:t>
      </w:r>
    </w:p>
    <w:p w14:paraId="69A66007" w14:textId="609FF10C" w:rsidR="00067F61"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Mgr. Miloš Kopiary</w:t>
      </w:r>
      <w:r w:rsidR="00D73FD4">
        <w:rPr>
          <w:rFonts w:ascii="Times New Roman" w:hAnsi="Times New Roman" w:cs="Times New Roman"/>
          <w:sz w:val="24"/>
          <w:szCs w:val="24"/>
        </w:rPr>
        <w:t xml:space="preserve"> v. r.</w:t>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t xml:space="preserve">  </w:t>
      </w:r>
      <w:r w:rsidR="00B8110C" w:rsidRPr="006D02FA">
        <w:rPr>
          <w:rFonts w:ascii="Times New Roman" w:hAnsi="Times New Roman" w:cs="Times New Roman"/>
          <w:sz w:val="24"/>
          <w:szCs w:val="24"/>
        </w:rPr>
        <w:t>Mgr. Milo</w:t>
      </w:r>
      <w:r w:rsidR="00F5147B" w:rsidRPr="006D02FA">
        <w:rPr>
          <w:rFonts w:ascii="Times New Roman" w:hAnsi="Times New Roman" w:cs="Times New Roman"/>
          <w:sz w:val="24"/>
          <w:szCs w:val="24"/>
        </w:rPr>
        <w:t>š Kopiary</w:t>
      </w:r>
      <w:r w:rsidR="00A50EB5" w:rsidRPr="006D02FA">
        <w:rPr>
          <w:rFonts w:ascii="Times New Roman" w:hAnsi="Times New Roman" w:cs="Times New Roman"/>
          <w:sz w:val="24"/>
          <w:szCs w:val="24"/>
        </w:rPr>
        <w:t xml:space="preserve"> v. r.</w:t>
      </w:r>
    </w:p>
    <w:p w14:paraId="2EBECEED" w14:textId="70E17CD5" w:rsidR="00057D55"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referent OSMaZM</w:t>
      </w:r>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35DA4" w:rsidRPr="006D02FA">
        <w:rPr>
          <w:rFonts w:ascii="Times New Roman" w:hAnsi="Times New Roman" w:cs="Times New Roman"/>
          <w:sz w:val="24"/>
          <w:szCs w:val="24"/>
        </w:rPr>
        <w:t xml:space="preserve">              </w:t>
      </w:r>
      <w:r w:rsidR="00B8110C" w:rsidRPr="006D02FA">
        <w:rPr>
          <w:rFonts w:ascii="Times New Roman" w:hAnsi="Times New Roman" w:cs="Times New Roman"/>
          <w:sz w:val="24"/>
          <w:szCs w:val="24"/>
        </w:rPr>
        <w:t xml:space="preserve">referent </w:t>
      </w:r>
      <w:r w:rsidR="00067F61" w:rsidRPr="006D02FA">
        <w:rPr>
          <w:rFonts w:ascii="Times New Roman" w:hAnsi="Times New Roman" w:cs="Times New Roman"/>
          <w:sz w:val="24"/>
          <w:szCs w:val="24"/>
        </w:rPr>
        <w:t>O</w:t>
      </w:r>
      <w:r w:rsidR="00A202AB" w:rsidRPr="006D02FA">
        <w:rPr>
          <w:rFonts w:ascii="Times New Roman" w:hAnsi="Times New Roman" w:cs="Times New Roman"/>
          <w:sz w:val="24"/>
          <w:szCs w:val="24"/>
        </w:rPr>
        <w:t>SMa</w:t>
      </w:r>
      <w:r w:rsidR="0092182E" w:rsidRPr="006D02FA">
        <w:rPr>
          <w:rFonts w:ascii="Times New Roman" w:hAnsi="Times New Roman" w:cs="Times New Roman"/>
          <w:sz w:val="24"/>
          <w:szCs w:val="24"/>
        </w:rPr>
        <w:t>ZM</w:t>
      </w:r>
    </w:p>
    <w:p w14:paraId="12AD8437" w14:textId="77777777" w:rsidR="00671385" w:rsidRDefault="00671385" w:rsidP="004867D6">
      <w:pPr>
        <w:pStyle w:val="Nzov"/>
        <w:contextualSpacing/>
        <w:jc w:val="left"/>
        <w:rPr>
          <w:b w:val="0"/>
          <w:sz w:val="24"/>
        </w:rPr>
      </w:pPr>
    </w:p>
    <w:p w14:paraId="1BBA7510" w14:textId="77777777" w:rsidR="00D73FD4" w:rsidRDefault="00D73FD4" w:rsidP="004867D6">
      <w:pPr>
        <w:pStyle w:val="Nzov"/>
        <w:contextualSpacing/>
        <w:jc w:val="left"/>
        <w:rPr>
          <w:b w:val="0"/>
          <w:sz w:val="24"/>
        </w:rPr>
      </w:pPr>
    </w:p>
    <w:p w14:paraId="0E643CD0" w14:textId="02B1CC7E" w:rsidR="00EC6AC0" w:rsidRDefault="00766C01" w:rsidP="00EC6AC0">
      <w:pPr>
        <w:pStyle w:val="Nzov"/>
        <w:contextualSpacing/>
        <w:jc w:val="left"/>
        <w:rPr>
          <w:b w:val="0"/>
          <w:sz w:val="24"/>
          <w:szCs w:val="24"/>
        </w:rPr>
      </w:pPr>
      <w:r w:rsidRPr="006D02FA">
        <w:rPr>
          <w:b w:val="0"/>
          <w:sz w:val="24"/>
        </w:rPr>
        <w:t xml:space="preserve">Predložené mestskému zastupiteľstvu </w:t>
      </w:r>
      <w:r w:rsidR="000012D9">
        <w:rPr>
          <w:b w:val="0"/>
          <w:sz w:val="24"/>
        </w:rPr>
        <w:t>12</w:t>
      </w:r>
      <w:r w:rsidR="00780A2B" w:rsidRPr="006D02FA">
        <w:rPr>
          <w:b w:val="0"/>
          <w:sz w:val="24"/>
        </w:rPr>
        <w:t xml:space="preserve">. </w:t>
      </w:r>
      <w:r w:rsidR="000012D9">
        <w:rPr>
          <w:b w:val="0"/>
          <w:sz w:val="24"/>
        </w:rPr>
        <w:t>februára</w:t>
      </w:r>
      <w:r w:rsidR="00780A2B" w:rsidRPr="006D02FA">
        <w:rPr>
          <w:b w:val="0"/>
          <w:sz w:val="24"/>
        </w:rPr>
        <w:t xml:space="preserve"> 202</w:t>
      </w:r>
      <w:r w:rsidR="000012D9">
        <w:rPr>
          <w:b w:val="0"/>
          <w:sz w:val="24"/>
        </w:rPr>
        <w:t>6</w:t>
      </w:r>
      <w:r w:rsidR="00EC6AC0">
        <w:rPr>
          <w:sz w:val="24"/>
          <w:szCs w:val="24"/>
        </w:rPr>
        <w:br w:type="page"/>
      </w:r>
    </w:p>
    <w:p w14:paraId="2CC59AC6" w14:textId="5F9FBEB6" w:rsidR="00766C01" w:rsidRPr="006D02FA" w:rsidRDefault="00766C01" w:rsidP="004867D6">
      <w:pPr>
        <w:pStyle w:val="Nzov"/>
        <w:contextualSpacing/>
        <w:jc w:val="left"/>
        <w:rPr>
          <w:b w:val="0"/>
          <w:sz w:val="24"/>
        </w:rPr>
      </w:pPr>
      <w:r w:rsidRPr="006D02FA">
        <w:rPr>
          <w:sz w:val="24"/>
          <w:szCs w:val="24"/>
        </w:rPr>
        <w:lastRenderedPageBreak/>
        <w:t>Dôvodová správa:</w:t>
      </w:r>
    </w:p>
    <w:p w14:paraId="7330874C" w14:textId="77777777" w:rsidR="00A50EB5" w:rsidRPr="006D02FA" w:rsidRDefault="00A50EB5" w:rsidP="004867D6">
      <w:pPr>
        <w:pStyle w:val="Bezriadkovania"/>
        <w:rPr>
          <w:rFonts w:ascii="Times New Roman" w:hAnsi="Times New Roman" w:cs="Times New Roman"/>
          <w:b/>
          <w:sz w:val="24"/>
          <w:szCs w:val="24"/>
        </w:rPr>
      </w:pPr>
    </w:p>
    <w:p w14:paraId="2E9B0161" w14:textId="7AFE9702" w:rsidR="00EC6AC0" w:rsidRPr="006D02FA" w:rsidRDefault="00EC6AC0" w:rsidP="00EC6AC0">
      <w:pPr>
        <w:spacing w:after="0" w:line="240" w:lineRule="auto"/>
        <w:contextualSpacing/>
        <w:jc w:val="both"/>
        <w:rPr>
          <w:rFonts w:ascii="Times New Roman" w:eastAsia="Calibri" w:hAnsi="Times New Roman" w:cs="Times New Roman"/>
          <w:sz w:val="24"/>
          <w:szCs w:val="24"/>
          <w:lang w:eastAsia="en-US"/>
        </w:rPr>
      </w:pPr>
      <w:r w:rsidRPr="00EC6AC0">
        <w:rPr>
          <w:rFonts w:ascii="Times New Roman" w:hAnsi="Times New Roman" w:cs="Times New Roman"/>
          <w:bCs/>
          <w:sz w:val="24"/>
          <w:szCs w:val="24"/>
        </w:rPr>
        <w:t xml:space="preserve">Mestský úrad v Šali (ďalej len „MsÚ“) </w:t>
      </w:r>
      <w:r w:rsidRPr="006D02FA">
        <w:rPr>
          <w:rFonts w:ascii="Times New Roman" w:eastAsia="Calibri" w:hAnsi="Times New Roman" w:cs="Times New Roman"/>
          <w:sz w:val="24"/>
          <w:szCs w:val="24"/>
          <w:lang w:eastAsia="en-US"/>
        </w:rPr>
        <w:t xml:space="preserve">prijal dňa </w:t>
      </w:r>
      <w:r w:rsidR="00594C81">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4</w:t>
      </w:r>
      <w:r w:rsidRPr="006D02FA">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11</w:t>
      </w:r>
      <w:r w:rsidRPr="006D02FA">
        <w:rPr>
          <w:rFonts w:ascii="Times New Roman" w:eastAsia="Calibri" w:hAnsi="Times New Roman" w:cs="Times New Roman"/>
          <w:sz w:val="24"/>
          <w:szCs w:val="24"/>
          <w:lang w:eastAsia="en-US"/>
        </w:rPr>
        <w:t>.202</w:t>
      </w:r>
      <w:r>
        <w:rPr>
          <w:rFonts w:ascii="Times New Roman" w:eastAsia="Calibri" w:hAnsi="Times New Roman" w:cs="Times New Roman"/>
          <w:sz w:val="24"/>
          <w:szCs w:val="24"/>
          <w:lang w:eastAsia="en-US"/>
        </w:rPr>
        <w:t>5</w:t>
      </w:r>
      <w:r w:rsidRPr="006D02FA">
        <w:rPr>
          <w:rFonts w:ascii="Times New Roman" w:eastAsia="Calibri" w:hAnsi="Times New Roman" w:cs="Times New Roman"/>
          <w:sz w:val="24"/>
          <w:szCs w:val="24"/>
          <w:lang w:eastAsia="en-US"/>
        </w:rPr>
        <w:t xml:space="preserve"> žiadosť od </w:t>
      </w:r>
      <w:r w:rsidR="00594C81">
        <w:rPr>
          <w:rFonts w:ascii="Times New Roman" w:eastAsia="Calibri" w:hAnsi="Times New Roman" w:cs="Times New Roman"/>
          <w:sz w:val="24"/>
          <w:szCs w:val="24"/>
          <w:lang w:eastAsia="en-US"/>
        </w:rPr>
        <w:t>Patrika Poláka</w:t>
      </w:r>
      <w:r w:rsidRPr="006D02FA">
        <w:rPr>
          <w:rFonts w:ascii="Times New Roman" w:hAnsi="Times New Roman" w:cs="Times New Roman"/>
          <w:sz w:val="24"/>
          <w:szCs w:val="24"/>
        </w:rPr>
        <w:t xml:space="preserve">, </w:t>
      </w:r>
      <w:r w:rsidR="00594C81">
        <w:rPr>
          <w:rFonts w:ascii="Times New Roman" w:hAnsi="Times New Roman" w:cs="Times New Roman"/>
          <w:sz w:val="24"/>
          <w:szCs w:val="24"/>
        </w:rPr>
        <w:t>Októbrová</w:t>
      </w:r>
      <w:r w:rsidR="00594C81" w:rsidRPr="006D02FA">
        <w:rPr>
          <w:rFonts w:ascii="Times New Roman" w:hAnsi="Times New Roman" w:cs="Times New Roman"/>
          <w:sz w:val="24"/>
          <w:szCs w:val="24"/>
        </w:rPr>
        <w:t xml:space="preserve"> </w:t>
      </w:r>
      <w:r w:rsidR="00594C81">
        <w:rPr>
          <w:rFonts w:ascii="Times New Roman" w:hAnsi="Times New Roman" w:cs="Times New Roman"/>
          <w:sz w:val="24"/>
          <w:szCs w:val="24"/>
        </w:rPr>
        <w:t>1186</w:t>
      </w:r>
      <w:r w:rsidR="00594C81" w:rsidRPr="0090044A">
        <w:rPr>
          <w:rFonts w:ascii="Times New Roman" w:hAnsi="Times New Roman" w:cs="Times New Roman"/>
          <w:sz w:val="24"/>
          <w:szCs w:val="24"/>
        </w:rPr>
        <w:t>/</w:t>
      </w:r>
      <w:r w:rsidR="00594C81">
        <w:rPr>
          <w:rFonts w:ascii="Times New Roman" w:hAnsi="Times New Roman" w:cs="Times New Roman"/>
          <w:sz w:val="24"/>
          <w:szCs w:val="24"/>
        </w:rPr>
        <w:t>72</w:t>
      </w:r>
      <w:r w:rsidR="00594C81" w:rsidRPr="006D02FA">
        <w:rPr>
          <w:rFonts w:ascii="Times New Roman" w:hAnsi="Times New Roman" w:cs="Times New Roman"/>
          <w:sz w:val="24"/>
          <w:szCs w:val="24"/>
        </w:rPr>
        <w:t>, 92</w:t>
      </w:r>
      <w:r w:rsidR="00594C81">
        <w:rPr>
          <w:rFonts w:ascii="Times New Roman" w:hAnsi="Times New Roman" w:cs="Times New Roman"/>
          <w:sz w:val="24"/>
          <w:szCs w:val="24"/>
        </w:rPr>
        <w:t>4</w:t>
      </w:r>
      <w:r w:rsidR="00594C81" w:rsidRPr="006D02FA">
        <w:rPr>
          <w:rFonts w:ascii="Times New Roman" w:hAnsi="Times New Roman" w:cs="Times New Roman"/>
          <w:sz w:val="24"/>
          <w:szCs w:val="24"/>
        </w:rPr>
        <w:t xml:space="preserve"> 0</w:t>
      </w:r>
      <w:r w:rsidR="00127C9A">
        <w:rPr>
          <w:rFonts w:ascii="Times New Roman" w:hAnsi="Times New Roman" w:cs="Times New Roman"/>
          <w:sz w:val="24"/>
          <w:szCs w:val="24"/>
        </w:rPr>
        <w:t>1</w:t>
      </w:r>
      <w:r w:rsidR="00594C81" w:rsidRPr="006D02FA">
        <w:rPr>
          <w:rFonts w:ascii="Times New Roman" w:hAnsi="Times New Roman" w:cs="Times New Roman"/>
          <w:sz w:val="24"/>
          <w:szCs w:val="24"/>
        </w:rPr>
        <w:t xml:space="preserve"> </w:t>
      </w:r>
      <w:r w:rsidR="00594C81">
        <w:rPr>
          <w:rFonts w:ascii="Times New Roman" w:hAnsi="Times New Roman" w:cs="Times New Roman"/>
          <w:sz w:val="24"/>
          <w:szCs w:val="24"/>
        </w:rPr>
        <w:t>Galanta</w:t>
      </w:r>
      <w:r w:rsidRPr="006D02FA">
        <w:rPr>
          <w:rFonts w:ascii="Times New Roman" w:hAnsi="Times New Roman" w:cs="Times New Roman"/>
          <w:sz w:val="24"/>
          <w:szCs w:val="24"/>
        </w:rPr>
        <w:t xml:space="preserve"> (ďalej </w:t>
      </w:r>
      <w:r w:rsidR="00594C81">
        <w:rPr>
          <w:rFonts w:ascii="Times New Roman" w:hAnsi="Times New Roman" w:cs="Times New Roman"/>
          <w:sz w:val="24"/>
          <w:szCs w:val="24"/>
        </w:rPr>
        <w:t>aj</w:t>
      </w:r>
      <w:r w:rsidRPr="006D02FA">
        <w:rPr>
          <w:rFonts w:ascii="Times New Roman" w:hAnsi="Times New Roman" w:cs="Times New Roman"/>
          <w:sz w:val="24"/>
          <w:szCs w:val="24"/>
        </w:rPr>
        <w:t xml:space="preserve"> ako „žiadate</w:t>
      </w:r>
      <w:r w:rsidR="00594C81">
        <w:rPr>
          <w:rFonts w:ascii="Times New Roman" w:hAnsi="Times New Roman" w:cs="Times New Roman"/>
          <w:sz w:val="24"/>
          <w:szCs w:val="24"/>
        </w:rPr>
        <w:t>ľ</w:t>
      </w:r>
      <w:r w:rsidRPr="006D02FA">
        <w:rPr>
          <w:rFonts w:ascii="Times New Roman" w:hAnsi="Times New Roman" w:cs="Times New Roman"/>
          <w:sz w:val="24"/>
          <w:szCs w:val="24"/>
        </w:rPr>
        <w:t xml:space="preserve">“) </w:t>
      </w:r>
      <w:r w:rsidRPr="006D02FA">
        <w:rPr>
          <w:rFonts w:ascii="Times New Roman" w:eastAsia="Calibri" w:hAnsi="Times New Roman" w:cs="Times New Roman"/>
          <w:sz w:val="24"/>
          <w:szCs w:val="24"/>
          <w:lang w:eastAsia="en-US"/>
        </w:rPr>
        <w:t xml:space="preserve">o odkúpenie pozemku, </w:t>
      </w:r>
      <w:r w:rsidR="00594C81">
        <w:rPr>
          <w:rFonts w:ascii="Times New Roman" w:hAnsi="Times New Roman" w:cs="Times New Roman"/>
          <w:sz w:val="24"/>
          <w:szCs w:val="24"/>
        </w:rPr>
        <w:t xml:space="preserve">novovytvorená </w:t>
      </w:r>
      <w:r w:rsidR="00594C81" w:rsidRPr="006D02FA">
        <w:rPr>
          <w:rFonts w:ascii="Times New Roman" w:hAnsi="Times New Roman" w:cs="Times New Roman"/>
          <w:sz w:val="24"/>
          <w:szCs w:val="24"/>
        </w:rPr>
        <w:t xml:space="preserve">parcela registra C KN číslo </w:t>
      </w:r>
      <w:r w:rsidR="00594C81">
        <w:rPr>
          <w:rFonts w:ascii="Times New Roman" w:hAnsi="Times New Roman" w:cs="Times New Roman"/>
          <w:sz w:val="24"/>
          <w:szCs w:val="24"/>
        </w:rPr>
        <w:t>2677/18</w:t>
      </w:r>
      <w:r w:rsidR="00594C81" w:rsidRPr="0090044A">
        <w:rPr>
          <w:rFonts w:ascii="Times New Roman" w:hAnsi="Times New Roman" w:cs="Times New Roman"/>
          <w:bCs/>
          <w:sz w:val="24"/>
          <w:szCs w:val="24"/>
        </w:rPr>
        <w:t xml:space="preserve">, </w:t>
      </w:r>
      <w:r w:rsidR="00594C81">
        <w:rPr>
          <w:rFonts w:ascii="Times New Roman" w:hAnsi="Times New Roman" w:cs="Times New Roman"/>
          <w:bCs/>
          <w:sz w:val="24"/>
          <w:szCs w:val="24"/>
        </w:rPr>
        <w:t>zastavaná plocha a nádvorie</w:t>
      </w:r>
      <w:r w:rsidR="00594C81" w:rsidRPr="0090044A">
        <w:rPr>
          <w:rFonts w:ascii="Times New Roman" w:hAnsi="Times New Roman" w:cs="Times New Roman"/>
          <w:bCs/>
          <w:sz w:val="24"/>
          <w:szCs w:val="24"/>
        </w:rPr>
        <w:t xml:space="preserve"> o výmere 1</w:t>
      </w:r>
      <w:r w:rsidR="00594C81">
        <w:rPr>
          <w:rFonts w:ascii="Times New Roman" w:hAnsi="Times New Roman" w:cs="Times New Roman"/>
          <w:bCs/>
          <w:sz w:val="24"/>
          <w:szCs w:val="24"/>
        </w:rPr>
        <w:t>84</w:t>
      </w:r>
      <w:r w:rsidR="00594C81" w:rsidRPr="0090044A">
        <w:rPr>
          <w:rFonts w:ascii="Times New Roman" w:hAnsi="Times New Roman" w:cs="Times New Roman"/>
          <w:bCs/>
          <w:sz w:val="24"/>
          <w:szCs w:val="24"/>
        </w:rPr>
        <w:t xml:space="preserve"> m</w:t>
      </w:r>
      <w:r w:rsidR="00594C81" w:rsidRPr="0090044A">
        <w:rPr>
          <w:rFonts w:ascii="Times New Roman" w:hAnsi="Times New Roman" w:cs="Times New Roman"/>
          <w:bCs/>
          <w:sz w:val="24"/>
          <w:szCs w:val="24"/>
          <w:vertAlign w:val="superscript"/>
        </w:rPr>
        <w:t>2</w:t>
      </w:r>
      <w:r w:rsidR="00594C81" w:rsidRPr="006D02FA">
        <w:rPr>
          <w:rFonts w:ascii="Times New Roman" w:hAnsi="Times New Roman" w:cs="Times New Roman"/>
          <w:sz w:val="24"/>
          <w:szCs w:val="24"/>
        </w:rPr>
        <w:t xml:space="preserve"> v</w:t>
      </w:r>
      <w:r w:rsidR="00594C81">
        <w:rPr>
          <w:rFonts w:ascii="Times New Roman" w:hAnsi="Times New Roman" w:cs="Times New Roman"/>
          <w:sz w:val="24"/>
          <w:szCs w:val="24"/>
        </w:rPr>
        <w:t> </w:t>
      </w:r>
      <w:r w:rsidR="00594C81" w:rsidRPr="006D02FA">
        <w:rPr>
          <w:rFonts w:ascii="Times New Roman" w:hAnsi="Times New Roman" w:cs="Times New Roman"/>
          <w:sz w:val="24"/>
          <w:szCs w:val="24"/>
        </w:rPr>
        <w:t>celosti</w:t>
      </w:r>
      <w:r w:rsidR="00594C81">
        <w:rPr>
          <w:rFonts w:ascii="Times New Roman" w:hAnsi="Times New Roman" w:cs="Times New Roman"/>
          <w:sz w:val="24"/>
          <w:szCs w:val="24"/>
        </w:rPr>
        <w:t xml:space="preserve"> </w:t>
      </w:r>
      <w:r w:rsidR="00594C81" w:rsidRPr="006D02FA">
        <w:rPr>
          <w:rFonts w:ascii="Times New Roman" w:hAnsi="Times New Roman" w:cs="Times New Roman"/>
          <w:sz w:val="24"/>
          <w:szCs w:val="24"/>
        </w:rPr>
        <w:t>(ďalej len „</w:t>
      </w:r>
      <w:r w:rsidR="00594C81">
        <w:rPr>
          <w:rFonts w:ascii="Times New Roman" w:hAnsi="Times New Roman" w:cs="Times New Roman"/>
          <w:sz w:val="24"/>
          <w:szCs w:val="24"/>
        </w:rPr>
        <w:t>n</w:t>
      </w:r>
      <w:r w:rsidR="00594C81" w:rsidRPr="006D02FA">
        <w:rPr>
          <w:rFonts w:ascii="Times New Roman" w:hAnsi="Times New Roman" w:cs="Times New Roman"/>
          <w:sz w:val="24"/>
          <w:szCs w:val="24"/>
        </w:rPr>
        <w:t>ehnuteľnosť“),</w:t>
      </w:r>
      <w:r w:rsidR="00594C81">
        <w:rPr>
          <w:rFonts w:ascii="Times New Roman" w:hAnsi="Times New Roman" w:cs="Times New Roman"/>
          <w:sz w:val="24"/>
          <w:szCs w:val="24"/>
        </w:rPr>
        <w:t xml:space="preserve"> ktorá vznikla odčlenením od pôvodnej parcely registra C KN číslo 2677/2, ostatná plocha o výmere 7017 m</w:t>
      </w:r>
      <w:r w:rsidR="00594C81">
        <w:rPr>
          <w:rFonts w:ascii="Times New Roman" w:hAnsi="Times New Roman" w:cs="Times New Roman"/>
          <w:sz w:val="24"/>
          <w:szCs w:val="24"/>
          <w:vertAlign w:val="superscript"/>
        </w:rPr>
        <w:t>2</w:t>
      </w:r>
      <w:r w:rsidR="00594C81">
        <w:rPr>
          <w:rFonts w:ascii="Times New Roman" w:hAnsi="Times New Roman" w:cs="Times New Roman"/>
          <w:sz w:val="24"/>
          <w:szCs w:val="24"/>
        </w:rPr>
        <w:t xml:space="preserve">, </w:t>
      </w:r>
      <w:r w:rsidR="00594C81" w:rsidRPr="006D02FA">
        <w:rPr>
          <w:rFonts w:ascii="Times New Roman" w:hAnsi="Times New Roman" w:cs="Times New Roman"/>
          <w:sz w:val="24"/>
          <w:szCs w:val="24"/>
        </w:rPr>
        <w:t>veden</w:t>
      </w:r>
      <w:r w:rsidR="00594C81">
        <w:rPr>
          <w:rFonts w:ascii="Times New Roman" w:hAnsi="Times New Roman" w:cs="Times New Roman"/>
          <w:sz w:val="24"/>
          <w:szCs w:val="24"/>
        </w:rPr>
        <w:t>ej</w:t>
      </w:r>
      <w:r w:rsidR="00594C81" w:rsidRPr="006D02FA">
        <w:rPr>
          <w:rFonts w:ascii="Times New Roman" w:hAnsi="Times New Roman" w:cs="Times New Roman"/>
          <w:sz w:val="24"/>
          <w:szCs w:val="24"/>
        </w:rPr>
        <w:t xml:space="preserve"> katastrálnym odborom Okresného úradu Šaľa pre obec a katastrálne územie Šaľa na </w:t>
      </w:r>
      <w:r w:rsidR="00594C81">
        <w:rPr>
          <w:rFonts w:ascii="Times New Roman" w:hAnsi="Times New Roman" w:cs="Times New Roman"/>
          <w:sz w:val="24"/>
          <w:szCs w:val="24"/>
        </w:rPr>
        <w:t>LV</w:t>
      </w:r>
      <w:r w:rsidR="00594C81" w:rsidRPr="006D02FA">
        <w:rPr>
          <w:rFonts w:ascii="Times New Roman" w:hAnsi="Times New Roman" w:cs="Times New Roman"/>
          <w:sz w:val="24"/>
          <w:szCs w:val="24"/>
        </w:rPr>
        <w:t xml:space="preserve"> č. 1</w:t>
      </w:r>
      <w:r w:rsidR="00594C81">
        <w:rPr>
          <w:rFonts w:ascii="Times New Roman" w:hAnsi="Times New Roman" w:cs="Times New Roman"/>
          <w:sz w:val="24"/>
          <w:szCs w:val="24"/>
        </w:rPr>
        <w:t xml:space="preserve"> podľa Geometrického plánu č. 093/2025</w:t>
      </w:r>
      <w:r w:rsidR="00594C81" w:rsidRPr="006D02FA">
        <w:rPr>
          <w:rFonts w:ascii="Times New Roman" w:hAnsi="Times New Roman" w:cs="Times New Roman"/>
          <w:sz w:val="24"/>
          <w:szCs w:val="24"/>
        </w:rPr>
        <w:t>,</w:t>
      </w:r>
      <w:r w:rsidR="00594C81">
        <w:rPr>
          <w:rFonts w:ascii="Times New Roman" w:hAnsi="Times New Roman" w:cs="Times New Roman"/>
          <w:sz w:val="24"/>
          <w:szCs w:val="24"/>
        </w:rPr>
        <w:t xml:space="preserve"> zo dňa 20.10.2025, ktorý vyhotovila spoločnosť GEOS ŠAĽA s.r.o., Kúpeľná 1, 927 01 Šaľa, IČO: 56 180 454, úradne overený katastrálnym odborom Okresného úradu Šaľa dňa 7.11.2025 pod číslom G1-560/2025</w:t>
      </w:r>
      <w:r w:rsidRPr="006D02FA">
        <w:rPr>
          <w:rFonts w:ascii="Times New Roman" w:hAnsi="Times New Roman" w:cs="Times New Roman"/>
          <w:sz w:val="24"/>
          <w:szCs w:val="24"/>
        </w:rPr>
        <w:t xml:space="preserve"> </w:t>
      </w:r>
      <w:r w:rsidRPr="006D02FA">
        <w:rPr>
          <w:rFonts w:ascii="Times New Roman" w:eastAsia="Calibri" w:hAnsi="Times New Roman" w:cs="Times New Roman"/>
          <w:sz w:val="24"/>
          <w:szCs w:val="24"/>
          <w:lang w:eastAsia="en-US"/>
        </w:rPr>
        <w:t>(</w:t>
      </w:r>
      <w:r w:rsidR="009436DF">
        <w:rPr>
          <w:rFonts w:ascii="Times New Roman" w:eastAsia="Calibri" w:hAnsi="Times New Roman" w:cs="Times New Roman"/>
          <w:sz w:val="24"/>
          <w:szCs w:val="24"/>
          <w:lang w:eastAsia="en-US"/>
        </w:rPr>
        <w:t>P</w:t>
      </w:r>
      <w:r w:rsidRPr="006D02FA">
        <w:rPr>
          <w:rFonts w:ascii="Times New Roman" w:eastAsia="Calibri" w:hAnsi="Times New Roman" w:cs="Times New Roman"/>
          <w:sz w:val="24"/>
          <w:szCs w:val="24"/>
          <w:lang w:eastAsia="en-US"/>
        </w:rPr>
        <w:t>ríloha č. 1 – žiadosť</w:t>
      </w:r>
      <w:r w:rsidR="009436DF">
        <w:rPr>
          <w:rFonts w:ascii="Times New Roman" w:eastAsia="Calibri" w:hAnsi="Times New Roman" w:cs="Times New Roman"/>
          <w:sz w:val="24"/>
          <w:szCs w:val="24"/>
          <w:lang w:eastAsia="en-US"/>
        </w:rPr>
        <w:t>, Príloha č. 2 - GP</w:t>
      </w:r>
      <w:r>
        <w:rPr>
          <w:rFonts w:ascii="Times New Roman" w:eastAsia="Calibri" w:hAnsi="Times New Roman" w:cs="Times New Roman"/>
          <w:sz w:val="24"/>
          <w:szCs w:val="24"/>
          <w:lang w:eastAsia="en-US"/>
        </w:rPr>
        <w:t>).</w:t>
      </w:r>
      <w:r w:rsidRPr="006D02FA">
        <w:rPr>
          <w:rFonts w:ascii="Times New Roman" w:eastAsia="Calibri" w:hAnsi="Times New Roman" w:cs="Times New Roman"/>
          <w:sz w:val="24"/>
          <w:szCs w:val="24"/>
          <w:lang w:eastAsia="en-US"/>
        </w:rPr>
        <w:t xml:space="preserve"> </w:t>
      </w:r>
    </w:p>
    <w:p w14:paraId="435853FE" w14:textId="77777777" w:rsidR="00EC6AC0" w:rsidRDefault="00EC6AC0" w:rsidP="00EC6AC0">
      <w:pPr>
        <w:tabs>
          <w:tab w:val="left" w:pos="142"/>
        </w:tabs>
        <w:spacing w:after="0" w:line="240" w:lineRule="auto"/>
        <w:jc w:val="both"/>
        <w:rPr>
          <w:rFonts w:ascii="Times New Roman" w:hAnsi="Times New Roman" w:cs="Times New Roman"/>
          <w:sz w:val="24"/>
          <w:szCs w:val="24"/>
        </w:rPr>
      </w:pPr>
    </w:p>
    <w:p w14:paraId="10FD0208" w14:textId="77CF2758" w:rsidR="00C432F9" w:rsidRDefault="00C432F9" w:rsidP="00610F23">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Nehnuteľnosť sa nachádza medzi ulicami Okružná a Horná v Šali a obkolesujú nehnuteľnosti vo výlučnom vlastníctve žiadateľa – stavby so súpisným číslom </w:t>
      </w:r>
      <w:r w:rsidRPr="00C432F9">
        <w:rPr>
          <w:rFonts w:ascii="Times New Roman" w:hAnsi="Times New Roman" w:cs="Times New Roman"/>
          <w:bCs/>
          <w:sz w:val="24"/>
          <w:szCs w:val="24"/>
        </w:rPr>
        <w:t>6216</w:t>
      </w:r>
      <w:r>
        <w:rPr>
          <w:rFonts w:ascii="Times New Roman" w:hAnsi="Times New Roman" w:cs="Times New Roman"/>
          <w:bCs/>
          <w:sz w:val="24"/>
          <w:szCs w:val="24"/>
        </w:rPr>
        <w:t>, popis stavby: budova obchodu a služieb postavená na pozemku parc. CKN č. 2679 a 2677/11, ako aj pozemkov parc</w:t>
      </w:r>
      <w:r w:rsidR="0027463A">
        <w:rPr>
          <w:rFonts w:ascii="Times New Roman" w:hAnsi="Times New Roman" w:cs="Times New Roman"/>
          <w:bCs/>
          <w:sz w:val="24"/>
          <w:szCs w:val="24"/>
        </w:rPr>
        <w:t xml:space="preserve">. </w:t>
      </w:r>
      <w:r>
        <w:rPr>
          <w:rFonts w:ascii="Times New Roman" w:hAnsi="Times New Roman" w:cs="Times New Roman"/>
          <w:bCs/>
          <w:sz w:val="24"/>
          <w:szCs w:val="24"/>
        </w:rPr>
        <w:t>CKN</w:t>
      </w:r>
      <w:r w:rsidR="0027463A">
        <w:rPr>
          <w:rFonts w:ascii="Times New Roman" w:hAnsi="Times New Roman" w:cs="Times New Roman"/>
          <w:bCs/>
          <w:sz w:val="24"/>
          <w:szCs w:val="24"/>
        </w:rPr>
        <w:t xml:space="preserve"> č. 2679, zastavaná plocha a nádvorie o výmere 51 m</w:t>
      </w:r>
      <w:r w:rsidR="0027463A">
        <w:rPr>
          <w:rFonts w:ascii="Times New Roman" w:hAnsi="Times New Roman" w:cs="Times New Roman"/>
          <w:bCs/>
          <w:sz w:val="24"/>
          <w:szCs w:val="24"/>
          <w:vertAlign w:val="superscript"/>
        </w:rPr>
        <w:t>2</w:t>
      </w:r>
      <w:r w:rsidR="0027463A">
        <w:rPr>
          <w:rFonts w:ascii="Times New Roman" w:hAnsi="Times New Roman" w:cs="Times New Roman"/>
          <w:bCs/>
          <w:sz w:val="24"/>
          <w:szCs w:val="24"/>
        </w:rPr>
        <w:t xml:space="preserve"> a parc. CKN č. 2677/11, zastavaná plocha a nádvorie o výmere 239 m</w:t>
      </w:r>
      <w:r w:rsidR="0027463A">
        <w:rPr>
          <w:rFonts w:ascii="Times New Roman" w:hAnsi="Times New Roman" w:cs="Times New Roman"/>
          <w:bCs/>
          <w:sz w:val="24"/>
          <w:szCs w:val="24"/>
          <w:vertAlign w:val="superscript"/>
        </w:rPr>
        <w:t>2</w:t>
      </w:r>
      <w:r w:rsidR="0027463A">
        <w:rPr>
          <w:rFonts w:ascii="Times New Roman" w:hAnsi="Times New Roman" w:cs="Times New Roman"/>
          <w:bCs/>
          <w:sz w:val="24"/>
          <w:szCs w:val="24"/>
        </w:rPr>
        <w:t>, vedené katastrálnym odborom Okresného úradu Šaľa pre obec a katastrálne územie Šaľa na LV č. 3233</w:t>
      </w:r>
      <w:r w:rsidR="009436DF">
        <w:rPr>
          <w:rFonts w:ascii="Times New Roman" w:hAnsi="Times New Roman" w:cs="Times New Roman"/>
          <w:bCs/>
          <w:sz w:val="24"/>
          <w:szCs w:val="24"/>
        </w:rPr>
        <w:t xml:space="preserve"> (Príloha č. 3 – snímka</w:t>
      </w:r>
      <w:r w:rsidR="00B42266">
        <w:rPr>
          <w:rFonts w:ascii="Times New Roman" w:hAnsi="Times New Roman" w:cs="Times New Roman"/>
          <w:bCs/>
          <w:sz w:val="24"/>
          <w:szCs w:val="24"/>
        </w:rPr>
        <w:t xml:space="preserve"> z katastrálnej mapy</w:t>
      </w:r>
      <w:r w:rsidR="009436DF">
        <w:rPr>
          <w:rFonts w:ascii="Times New Roman" w:hAnsi="Times New Roman" w:cs="Times New Roman"/>
          <w:bCs/>
          <w:sz w:val="24"/>
          <w:szCs w:val="24"/>
        </w:rPr>
        <w:t>)</w:t>
      </w:r>
      <w:r w:rsidR="0027463A">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14:paraId="1FF95AEE" w14:textId="77777777" w:rsidR="00C432F9" w:rsidRDefault="00C432F9" w:rsidP="00610F23">
      <w:pPr>
        <w:tabs>
          <w:tab w:val="left" w:pos="142"/>
        </w:tabs>
        <w:spacing w:after="0" w:line="240" w:lineRule="auto"/>
        <w:jc w:val="both"/>
        <w:rPr>
          <w:rFonts w:ascii="Times New Roman" w:hAnsi="Times New Roman" w:cs="Times New Roman"/>
          <w:bCs/>
          <w:sz w:val="24"/>
          <w:szCs w:val="24"/>
        </w:rPr>
      </w:pPr>
    </w:p>
    <w:p w14:paraId="1FEF49A3" w14:textId="32F49A20" w:rsidR="0087559A" w:rsidRPr="00610F23" w:rsidRDefault="0087559A" w:rsidP="0087559A">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Spevnené plochy nachádzajúce sa na nehnuteľnosti vybudoval žiadateľ v rámci výstavby budovy s.č. 6216. </w:t>
      </w:r>
      <w:r w:rsidRPr="00610F23">
        <w:rPr>
          <w:rFonts w:ascii="Times New Roman" w:hAnsi="Times New Roman" w:cs="Times New Roman"/>
          <w:bCs/>
          <w:sz w:val="24"/>
          <w:szCs w:val="24"/>
        </w:rPr>
        <w:t xml:space="preserve">  </w:t>
      </w:r>
    </w:p>
    <w:p w14:paraId="1D6DFF7E" w14:textId="77777777" w:rsidR="0087559A" w:rsidRDefault="0087559A" w:rsidP="00610F23">
      <w:pPr>
        <w:tabs>
          <w:tab w:val="left" w:pos="142"/>
        </w:tabs>
        <w:spacing w:after="0" w:line="240" w:lineRule="auto"/>
        <w:jc w:val="both"/>
        <w:rPr>
          <w:rFonts w:ascii="Times New Roman" w:hAnsi="Times New Roman" w:cs="Times New Roman"/>
          <w:bCs/>
          <w:sz w:val="24"/>
          <w:szCs w:val="24"/>
        </w:rPr>
      </w:pPr>
    </w:p>
    <w:p w14:paraId="698C8B99" w14:textId="4591A9B8" w:rsidR="0087559A" w:rsidRDefault="00610F23" w:rsidP="00610F23">
      <w:pPr>
        <w:tabs>
          <w:tab w:val="left" w:pos="142"/>
        </w:tabs>
        <w:spacing w:after="0" w:line="240" w:lineRule="auto"/>
        <w:jc w:val="both"/>
        <w:rPr>
          <w:rFonts w:ascii="Times New Roman" w:hAnsi="Times New Roman" w:cs="Times New Roman"/>
          <w:bCs/>
          <w:sz w:val="24"/>
          <w:szCs w:val="24"/>
        </w:rPr>
      </w:pPr>
      <w:r w:rsidRPr="00610F23">
        <w:rPr>
          <w:rFonts w:ascii="Times New Roman" w:hAnsi="Times New Roman" w:cs="Times New Roman"/>
          <w:bCs/>
          <w:sz w:val="24"/>
          <w:szCs w:val="24"/>
        </w:rPr>
        <w:t xml:space="preserve">Časť nehnuteľnosti </w:t>
      </w:r>
      <w:r>
        <w:rPr>
          <w:rFonts w:ascii="Times New Roman" w:hAnsi="Times New Roman" w:cs="Times New Roman"/>
          <w:bCs/>
          <w:sz w:val="24"/>
          <w:szCs w:val="24"/>
        </w:rPr>
        <w:t>žiadateľ</w:t>
      </w:r>
      <w:r w:rsidRPr="00610F23">
        <w:rPr>
          <w:rFonts w:ascii="Times New Roman" w:hAnsi="Times New Roman" w:cs="Times New Roman"/>
          <w:bCs/>
          <w:sz w:val="24"/>
          <w:szCs w:val="24"/>
        </w:rPr>
        <w:t xml:space="preserve"> užíval ako fyzická osoba – podnikateľ podnikajúci pod obchodným menom: Patrik Polák, miesto podnikania: SNP 2340/48A, 927 01 Šaľa, IČO: 34758691 na základe Nájomnej zmluvy na pozemok číslo 23/2005-OSMM zo dňa 7.11.2005 v znení jej Dodatku č. 1 zo dňa 10.03.2008, Dodatku č. 2 zo dňa 7.10.2009 a Dodatku č. 3 zo dňa 20.05.2013 (ďalej </w:t>
      </w:r>
      <w:r w:rsidR="00AF70DF">
        <w:rPr>
          <w:rFonts w:ascii="Times New Roman" w:hAnsi="Times New Roman" w:cs="Times New Roman"/>
          <w:bCs/>
          <w:sz w:val="24"/>
          <w:szCs w:val="24"/>
        </w:rPr>
        <w:t xml:space="preserve">aj ako </w:t>
      </w:r>
      <w:r w:rsidRPr="00610F23">
        <w:rPr>
          <w:rFonts w:ascii="Times New Roman" w:hAnsi="Times New Roman" w:cs="Times New Roman"/>
          <w:bCs/>
          <w:sz w:val="24"/>
          <w:szCs w:val="24"/>
        </w:rPr>
        <w:t>„</w:t>
      </w:r>
      <w:r w:rsidR="00AF70DF">
        <w:rPr>
          <w:rFonts w:ascii="Times New Roman" w:hAnsi="Times New Roman" w:cs="Times New Roman"/>
          <w:bCs/>
          <w:sz w:val="24"/>
          <w:szCs w:val="24"/>
        </w:rPr>
        <w:t>Nájomná z</w:t>
      </w:r>
      <w:r w:rsidRPr="00610F23">
        <w:rPr>
          <w:rFonts w:ascii="Times New Roman" w:hAnsi="Times New Roman" w:cs="Times New Roman"/>
          <w:bCs/>
          <w:sz w:val="24"/>
          <w:szCs w:val="24"/>
        </w:rPr>
        <w:t>mluva“), uzatvorenej na dobu určitú do 28.10.2025, za účelom je</w:t>
      </w:r>
      <w:r w:rsidR="0027463A">
        <w:rPr>
          <w:rFonts w:ascii="Times New Roman" w:hAnsi="Times New Roman" w:cs="Times New Roman"/>
          <w:bCs/>
          <w:sz w:val="24"/>
          <w:szCs w:val="24"/>
        </w:rPr>
        <w:t>j</w:t>
      </w:r>
      <w:r w:rsidRPr="00610F23">
        <w:rPr>
          <w:rFonts w:ascii="Times New Roman" w:hAnsi="Times New Roman" w:cs="Times New Roman"/>
          <w:bCs/>
          <w:sz w:val="24"/>
          <w:szCs w:val="24"/>
        </w:rPr>
        <w:t xml:space="preserve"> užívania ako spevnenú plochu pred a okolo objektu s.č. </w:t>
      </w:r>
      <w:r w:rsidR="0027463A">
        <w:rPr>
          <w:rFonts w:ascii="Times New Roman" w:hAnsi="Times New Roman" w:cs="Times New Roman"/>
          <w:bCs/>
          <w:sz w:val="24"/>
          <w:szCs w:val="24"/>
        </w:rPr>
        <w:t>6</w:t>
      </w:r>
      <w:r w:rsidRPr="00610F23">
        <w:rPr>
          <w:rFonts w:ascii="Times New Roman" w:hAnsi="Times New Roman" w:cs="Times New Roman"/>
          <w:bCs/>
          <w:sz w:val="24"/>
          <w:szCs w:val="24"/>
        </w:rPr>
        <w:t>216 v celkovej výmere 160 m</w:t>
      </w:r>
      <w:r w:rsidRPr="00610F23">
        <w:rPr>
          <w:rFonts w:ascii="Times New Roman" w:hAnsi="Times New Roman" w:cs="Times New Roman"/>
          <w:bCs/>
          <w:sz w:val="24"/>
          <w:szCs w:val="24"/>
          <w:vertAlign w:val="superscript"/>
        </w:rPr>
        <w:t>2</w:t>
      </w:r>
      <w:r w:rsidRPr="00610F23">
        <w:rPr>
          <w:rFonts w:ascii="Times New Roman" w:hAnsi="Times New Roman" w:cs="Times New Roman"/>
          <w:bCs/>
          <w:sz w:val="24"/>
          <w:szCs w:val="24"/>
        </w:rPr>
        <w:t xml:space="preserve">. </w:t>
      </w:r>
      <w:r w:rsidR="00AF70DF">
        <w:rPr>
          <w:rFonts w:ascii="Times New Roman" w:hAnsi="Times New Roman" w:cs="Times New Roman"/>
          <w:bCs/>
          <w:sz w:val="24"/>
          <w:szCs w:val="24"/>
        </w:rPr>
        <w:t>Nájomná z</w:t>
      </w:r>
      <w:r w:rsidRPr="00610F23">
        <w:rPr>
          <w:rFonts w:ascii="Times New Roman" w:hAnsi="Times New Roman" w:cs="Times New Roman"/>
          <w:bCs/>
          <w:sz w:val="24"/>
          <w:szCs w:val="24"/>
        </w:rPr>
        <w:t>mluva zanikla uplynutím doby, na ktorú bola uzatvorená dňom 28.10.2025.</w:t>
      </w:r>
    </w:p>
    <w:p w14:paraId="3299D71C" w14:textId="4FD46CC9" w:rsidR="0027463A" w:rsidRDefault="0027463A" w:rsidP="00610F23">
      <w:pPr>
        <w:tabs>
          <w:tab w:val="left" w:pos="142"/>
        </w:tabs>
        <w:spacing w:after="0" w:line="240" w:lineRule="auto"/>
        <w:jc w:val="both"/>
        <w:rPr>
          <w:rFonts w:ascii="Times New Roman" w:hAnsi="Times New Roman" w:cs="Times New Roman"/>
          <w:bCs/>
          <w:sz w:val="24"/>
          <w:szCs w:val="24"/>
        </w:rPr>
      </w:pPr>
    </w:p>
    <w:p w14:paraId="57C9ADBB" w14:textId="6C25EB02" w:rsidR="0087559A" w:rsidRPr="0087559A" w:rsidRDefault="0087559A" w:rsidP="0087559A">
      <w:pPr>
        <w:tabs>
          <w:tab w:val="left" w:pos="142"/>
        </w:tabs>
        <w:spacing w:after="0" w:line="240" w:lineRule="auto"/>
        <w:jc w:val="both"/>
        <w:rPr>
          <w:rFonts w:ascii="Times New Roman" w:hAnsi="Times New Roman" w:cs="Times New Roman"/>
          <w:bCs/>
          <w:sz w:val="24"/>
          <w:szCs w:val="24"/>
        </w:rPr>
      </w:pPr>
      <w:r w:rsidRPr="0087559A">
        <w:rPr>
          <w:rFonts w:ascii="Times New Roman" w:hAnsi="Times New Roman" w:cs="Times New Roman"/>
          <w:bCs/>
          <w:sz w:val="24"/>
          <w:szCs w:val="24"/>
        </w:rPr>
        <w:t xml:space="preserve">Žiadateľ súčasne predložil znalecký posudok na stanovenie všeobecnej hodnoty nehnuteľností </w:t>
      </w:r>
      <w:r w:rsidRPr="006B3073">
        <w:rPr>
          <w:rFonts w:ascii="Times New Roman" w:hAnsi="Times New Roman" w:cs="Times New Roman"/>
          <w:sz w:val="24"/>
          <w:szCs w:val="24"/>
        </w:rPr>
        <w:t xml:space="preserve">č. </w:t>
      </w:r>
      <w:r>
        <w:rPr>
          <w:rFonts w:ascii="Times New Roman" w:hAnsi="Times New Roman" w:cs="Times New Roman"/>
          <w:sz w:val="24"/>
          <w:szCs w:val="24"/>
        </w:rPr>
        <w:t>100</w:t>
      </w:r>
      <w:r w:rsidRPr="006B3073">
        <w:rPr>
          <w:rFonts w:ascii="Times New Roman" w:hAnsi="Times New Roman" w:cs="Times New Roman"/>
          <w:sz w:val="24"/>
          <w:szCs w:val="24"/>
        </w:rPr>
        <w:t xml:space="preserve">/2025 vyhotoveného dňa </w:t>
      </w:r>
      <w:r>
        <w:rPr>
          <w:rFonts w:ascii="Times New Roman" w:hAnsi="Times New Roman" w:cs="Times New Roman"/>
          <w:sz w:val="24"/>
          <w:szCs w:val="24"/>
        </w:rPr>
        <w:t>10</w:t>
      </w:r>
      <w:r w:rsidRPr="006B3073">
        <w:rPr>
          <w:rFonts w:ascii="Times New Roman" w:hAnsi="Times New Roman" w:cs="Times New Roman"/>
          <w:sz w:val="24"/>
          <w:szCs w:val="24"/>
        </w:rPr>
        <w:t>.1</w:t>
      </w:r>
      <w:r>
        <w:rPr>
          <w:rFonts w:ascii="Times New Roman" w:hAnsi="Times New Roman" w:cs="Times New Roman"/>
          <w:sz w:val="24"/>
          <w:szCs w:val="24"/>
        </w:rPr>
        <w:t>1</w:t>
      </w:r>
      <w:r w:rsidRPr="006B3073">
        <w:rPr>
          <w:rFonts w:ascii="Times New Roman" w:hAnsi="Times New Roman" w:cs="Times New Roman"/>
          <w:sz w:val="24"/>
          <w:szCs w:val="24"/>
        </w:rPr>
        <w:t xml:space="preserve">.2025 Ing. </w:t>
      </w:r>
      <w:r>
        <w:rPr>
          <w:rFonts w:ascii="Times New Roman" w:hAnsi="Times New Roman" w:cs="Times New Roman"/>
          <w:sz w:val="24"/>
          <w:szCs w:val="24"/>
        </w:rPr>
        <w:t>Máriou Gašpierikovou</w:t>
      </w:r>
      <w:r w:rsidRPr="006B3073">
        <w:rPr>
          <w:rFonts w:ascii="Times New Roman" w:hAnsi="Times New Roman" w:cs="Times New Roman"/>
          <w:sz w:val="24"/>
          <w:szCs w:val="24"/>
        </w:rPr>
        <w:t>,</w:t>
      </w:r>
      <w:r>
        <w:rPr>
          <w:rFonts w:ascii="Times New Roman" w:hAnsi="Times New Roman" w:cs="Times New Roman"/>
          <w:sz w:val="24"/>
          <w:szCs w:val="24"/>
        </w:rPr>
        <w:t xml:space="preserve"> </w:t>
      </w:r>
      <w:r w:rsidRPr="006B3073">
        <w:rPr>
          <w:rFonts w:ascii="Times New Roman" w:hAnsi="Times New Roman" w:cs="Times New Roman"/>
          <w:sz w:val="24"/>
          <w:szCs w:val="24"/>
        </w:rPr>
        <w:t>súdn</w:t>
      </w:r>
      <w:r>
        <w:rPr>
          <w:rFonts w:ascii="Times New Roman" w:hAnsi="Times New Roman" w:cs="Times New Roman"/>
          <w:sz w:val="24"/>
          <w:szCs w:val="24"/>
        </w:rPr>
        <w:t>ou</w:t>
      </w:r>
      <w:r w:rsidRPr="006B3073">
        <w:rPr>
          <w:rFonts w:ascii="Times New Roman" w:hAnsi="Times New Roman" w:cs="Times New Roman"/>
          <w:sz w:val="24"/>
          <w:szCs w:val="24"/>
        </w:rPr>
        <w:t xml:space="preserve"> znal</w:t>
      </w:r>
      <w:r>
        <w:rPr>
          <w:rFonts w:ascii="Times New Roman" w:hAnsi="Times New Roman" w:cs="Times New Roman"/>
          <w:sz w:val="24"/>
          <w:szCs w:val="24"/>
        </w:rPr>
        <w:t>kyňou</w:t>
      </w:r>
      <w:r w:rsidRPr="006D02FA">
        <w:rPr>
          <w:rFonts w:ascii="Times New Roman" w:hAnsi="Times New Roman" w:cs="Times New Roman"/>
          <w:sz w:val="24"/>
          <w:szCs w:val="24"/>
        </w:rPr>
        <w:t xml:space="preserve"> v odbore stavebníctvo, </w:t>
      </w:r>
      <w:r>
        <w:rPr>
          <w:rFonts w:ascii="Times New Roman" w:hAnsi="Times New Roman" w:cs="Times New Roman"/>
          <w:sz w:val="24"/>
          <w:szCs w:val="24"/>
        </w:rPr>
        <w:t xml:space="preserve">odvetvia pozemné stavby a </w:t>
      </w:r>
      <w:r w:rsidRPr="006D02FA">
        <w:rPr>
          <w:rFonts w:ascii="Times New Roman" w:hAnsi="Times New Roman" w:cs="Times New Roman"/>
          <w:sz w:val="24"/>
          <w:szCs w:val="24"/>
        </w:rPr>
        <w:t>odhad hodnoty nehnuteľností</w:t>
      </w:r>
      <w:r w:rsidRPr="0087559A">
        <w:rPr>
          <w:rFonts w:ascii="Times New Roman" w:hAnsi="Times New Roman" w:cs="Times New Roman"/>
          <w:bCs/>
          <w:sz w:val="24"/>
          <w:szCs w:val="24"/>
        </w:rPr>
        <w:t xml:space="preserve"> vo výške </w:t>
      </w:r>
      <w:r>
        <w:rPr>
          <w:rFonts w:ascii="Times New Roman" w:hAnsi="Times New Roman" w:cs="Times New Roman"/>
          <w:bCs/>
          <w:sz w:val="24"/>
          <w:szCs w:val="24"/>
        </w:rPr>
        <w:t>9300</w:t>
      </w:r>
      <w:r w:rsidRPr="0087559A">
        <w:rPr>
          <w:rFonts w:ascii="Times New Roman" w:hAnsi="Times New Roman" w:cs="Times New Roman"/>
          <w:bCs/>
          <w:sz w:val="24"/>
          <w:szCs w:val="24"/>
        </w:rPr>
        <w:t>,</w:t>
      </w:r>
      <w:r>
        <w:rPr>
          <w:rFonts w:ascii="Times New Roman" w:hAnsi="Times New Roman" w:cs="Times New Roman"/>
          <w:bCs/>
          <w:sz w:val="24"/>
          <w:szCs w:val="24"/>
        </w:rPr>
        <w:t>00</w:t>
      </w:r>
      <w:r w:rsidRPr="0087559A">
        <w:rPr>
          <w:rFonts w:ascii="Times New Roman" w:hAnsi="Times New Roman" w:cs="Times New Roman"/>
          <w:bCs/>
          <w:sz w:val="24"/>
          <w:szCs w:val="24"/>
        </w:rPr>
        <w:t xml:space="preserve"> EUR za celý predmet prevodu</w:t>
      </w:r>
      <w:r w:rsidR="00360FB0">
        <w:rPr>
          <w:rFonts w:ascii="Times New Roman" w:hAnsi="Times New Roman" w:cs="Times New Roman"/>
          <w:bCs/>
          <w:sz w:val="24"/>
          <w:szCs w:val="24"/>
        </w:rPr>
        <w:t xml:space="preserve"> (50,54 EUR/m</w:t>
      </w:r>
      <w:r w:rsidR="00360FB0">
        <w:rPr>
          <w:rFonts w:ascii="Times New Roman" w:hAnsi="Times New Roman" w:cs="Times New Roman"/>
          <w:bCs/>
          <w:sz w:val="24"/>
          <w:szCs w:val="24"/>
          <w:vertAlign w:val="superscript"/>
        </w:rPr>
        <w:t>2</w:t>
      </w:r>
      <w:r w:rsidR="00360FB0">
        <w:rPr>
          <w:rFonts w:ascii="Times New Roman" w:hAnsi="Times New Roman" w:cs="Times New Roman"/>
          <w:bCs/>
          <w:sz w:val="24"/>
          <w:szCs w:val="24"/>
        </w:rPr>
        <w:t>)</w:t>
      </w:r>
      <w:r w:rsidRPr="0087559A">
        <w:rPr>
          <w:rFonts w:ascii="Times New Roman" w:hAnsi="Times New Roman" w:cs="Times New Roman"/>
          <w:bCs/>
          <w:sz w:val="24"/>
          <w:szCs w:val="24"/>
        </w:rPr>
        <w:t xml:space="preserve"> a v takto určenej kúpnej cene navrhuje žiadateľ nehnuteľnosť odkúpiť do svojho výlučného vlastníctva</w:t>
      </w:r>
      <w:r w:rsidR="00AF70DF">
        <w:rPr>
          <w:rFonts w:ascii="Times New Roman" w:hAnsi="Times New Roman" w:cs="Times New Roman"/>
          <w:bCs/>
          <w:sz w:val="24"/>
          <w:szCs w:val="24"/>
        </w:rPr>
        <w:t xml:space="preserve"> (Príloha č. </w:t>
      </w:r>
      <w:r w:rsidR="009436DF">
        <w:rPr>
          <w:rFonts w:ascii="Times New Roman" w:hAnsi="Times New Roman" w:cs="Times New Roman"/>
          <w:bCs/>
          <w:sz w:val="24"/>
          <w:szCs w:val="24"/>
        </w:rPr>
        <w:t xml:space="preserve">4 </w:t>
      </w:r>
      <w:r w:rsidR="00AF70DF">
        <w:rPr>
          <w:rFonts w:ascii="Times New Roman" w:hAnsi="Times New Roman" w:cs="Times New Roman"/>
          <w:bCs/>
          <w:sz w:val="24"/>
          <w:szCs w:val="24"/>
        </w:rPr>
        <w:t>– znalecký posudok)</w:t>
      </w:r>
      <w:r w:rsidRPr="0087559A">
        <w:rPr>
          <w:rFonts w:ascii="Times New Roman" w:hAnsi="Times New Roman" w:cs="Times New Roman"/>
          <w:bCs/>
          <w:sz w:val="24"/>
          <w:szCs w:val="24"/>
        </w:rPr>
        <w:t>.</w:t>
      </w:r>
    </w:p>
    <w:p w14:paraId="426DF595"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6A3DC838" w14:textId="16D10125" w:rsid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Podľa ust. § 9 ods. 2 zákona č. 138/1991 Zb. o majetku obcí v platnom znení  (ďalej lej „zákon o majetku obcí) „</w:t>
      </w:r>
      <w:r w:rsidRPr="0087559A">
        <w:rPr>
          <w:rFonts w:ascii="Times New Roman" w:hAnsi="Times New Roman" w:cs="Times New Roman"/>
          <w:bCs/>
          <w:i/>
          <w:iCs/>
          <w:sz w:val="24"/>
          <w:szCs w:val="24"/>
        </w:rPr>
        <w:t>Obecné zastupiteľstvo schvaľuje spôsob prevodu vlastníctva nehnuteľného majetku obce; to neplatí, ak je obec povinná previesť nehnuteľný majetok podľa osobitného predpisu“.</w:t>
      </w:r>
    </w:p>
    <w:p w14:paraId="7D93C92F" w14:textId="77777777" w:rsidR="0087559A" w:rsidRPr="0087559A" w:rsidRDefault="0087559A" w:rsidP="0087559A">
      <w:pPr>
        <w:tabs>
          <w:tab w:val="left" w:pos="142"/>
        </w:tabs>
        <w:spacing w:after="0" w:line="240" w:lineRule="auto"/>
        <w:jc w:val="both"/>
        <w:rPr>
          <w:rFonts w:ascii="Times New Roman" w:hAnsi="Times New Roman" w:cs="Times New Roman"/>
          <w:bCs/>
          <w:sz w:val="24"/>
          <w:szCs w:val="24"/>
        </w:rPr>
      </w:pPr>
    </w:p>
    <w:p w14:paraId="5F3700DB" w14:textId="158D79B6" w:rsidR="0087559A" w:rsidRP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 xml:space="preserve">Podľa ust. § 9a ods. 15 písm. b) zákona o majetku obcí: </w:t>
      </w:r>
      <w:r w:rsidRPr="0087559A">
        <w:rPr>
          <w:rFonts w:ascii="Times New Roman" w:hAnsi="Times New Roman" w:cs="Times New Roman"/>
          <w:bCs/>
          <w:i/>
          <w:iCs/>
          <w:sz w:val="24"/>
          <w:szCs w:val="24"/>
        </w:rPr>
        <w:t xml:space="preserve">„Obec nie je povinná vykonať obchodnú verejnú súťaž, dražbu a ani priamy predaj pri prevode pozemku zastavaného stavbou </w:t>
      </w:r>
      <w:r w:rsidR="0083492B">
        <w:rPr>
          <w:rFonts w:ascii="Times New Roman" w:hAnsi="Times New Roman" w:cs="Times New Roman"/>
          <w:bCs/>
          <w:i/>
          <w:iCs/>
          <w:sz w:val="24"/>
          <w:szCs w:val="24"/>
        </w:rPr>
        <w:t>v</w:t>
      </w:r>
      <w:r w:rsidRPr="0087559A">
        <w:rPr>
          <w:rFonts w:ascii="Times New Roman" w:hAnsi="Times New Roman" w:cs="Times New Roman"/>
          <w:bCs/>
          <w:i/>
          <w:iCs/>
          <w:sz w:val="24"/>
          <w:szCs w:val="24"/>
        </w:rPr>
        <w:t xml:space="preserve">o vlastníctve nadobúdateľa </w:t>
      </w:r>
      <w:r w:rsidRPr="0087559A">
        <w:rPr>
          <w:rFonts w:ascii="Times New Roman" w:hAnsi="Times New Roman" w:cs="Times New Roman"/>
          <w:i/>
          <w:iCs/>
          <w:sz w:val="24"/>
          <w:szCs w:val="24"/>
        </w:rPr>
        <w:t>vrátane priľahlej plochy, ktorá svojim umiestnením a využitím tvorí neoddeliteľný celok so stavbou</w:t>
      </w:r>
      <w:r w:rsidRPr="0087559A">
        <w:rPr>
          <w:rFonts w:ascii="Times New Roman" w:hAnsi="Times New Roman" w:cs="Times New Roman"/>
          <w:bCs/>
          <w:i/>
          <w:iCs/>
          <w:sz w:val="24"/>
          <w:szCs w:val="24"/>
        </w:rPr>
        <w:t>“.</w:t>
      </w:r>
    </w:p>
    <w:p w14:paraId="7B55C468"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644A4DF8" w14:textId="2E1F3FC6" w:rsid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lastRenderedPageBreak/>
        <w:t>Podľa ust. § 9a ods. 16 zákona o majetku obcí:</w:t>
      </w:r>
      <w:r w:rsidRPr="0087559A">
        <w:rPr>
          <w:rFonts w:ascii="Times New Roman" w:hAnsi="Times New Roman" w:cs="Times New Roman"/>
          <w:bCs/>
          <w:i/>
          <w:iCs/>
          <w:sz w:val="24"/>
          <w:szCs w:val="24"/>
        </w:rPr>
        <w:t xml:space="preserve"> „Pri prevode majetku obce podľa odseku 15 je obec povinná dohodnúť kúpnu cenu najmenej vo výške všeobecnej hodnoty majetku, okrem prevodu majetku obce podľa odseku 15 písm. e) a f)...“</w:t>
      </w:r>
    </w:p>
    <w:p w14:paraId="0DD145D7" w14:textId="77777777" w:rsidR="0083492B" w:rsidRPr="0087559A" w:rsidRDefault="0083492B" w:rsidP="0087559A">
      <w:pPr>
        <w:tabs>
          <w:tab w:val="left" w:pos="142"/>
        </w:tabs>
        <w:spacing w:after="0" w:line="240" w:lineRule="auto"/>
        <w:jc w:val="both"/>
        <w:rPr>
          <w:rFonts w:ascii="Times New Roman" w:hAnsi="Times New Roman" w:cs="Times New Roman"/>
          <w:bCs/>
          <w:i/>
          <w:iCs/>
          <w:sz w:val="24"/>
          <w:szCs w:val="24"/>
        </w:rPr>
      </w:pPr>
    </w:p>
    <w:p w14:paraId="119E0DCB" w14:textId="37FAF865" w:rsidR="0087559A" w:rsidRP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Podľa ust. § 14 ods. 3 zásad hospodárenia s majetkom mesta v platnom znení „</w:t>
      </w:r>
      <w:r w:rsidRPr="0087559A">
        <w:rPr>
          <w:rFonts w:ascii="Times New Roman" w:hAnsi="Times New Roman" w:cs="Times New Roman"/>
          <w:bCs/>
          <w:i/>
          <w:iCs/>
          <w:sz w:val="24"/>
          <w:szCs w:val="24"/>
        </w:rPr>
        <w:t>Žiadateľ je povinný doručiť žiadosť o prevod majetku mesta spolu s prílohami podľa ust. § 5 ods. 2 Zásad, pričom znalecký posudok podľa ust. § 5 ods. 2 písm. f) Zásad nesmie byť v deň schvaľovania prevodu starší ako 9 mesiacov. Náklady na vyhotovenie znaleckého posudku znáša žiadateľ“.</w:t>
      </w:r>
    </w:p>
    <w:p w14:paraId="406BC4CB"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454A9908" w14:textId="05252E9A" w:rsidR="0087559A" w:rsidRDefault="00AF70DF" w:rsidP="0087559A">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w:t>
      </w:r>
      <w:r w:rsidR="0087559A" w:rsidRPr="0087559A">
        <w:rPr>
          <w:rFonts w:ascii="Times New Roman" w:hAnsi="Times New Roman" w:cs="Times New Roman"/>
          <w:bCs/>
          <w:sz w:val="24"/>
          <w:szCs w:val="24"/>
        </w:rPr>
        <w:t xml:space="preserve">ehnuteľnosť je zastavaná </w:t>
      </w:r>
      <w:r>
        <w:rPr>
          <w:rFonts w:ascii="Times New Roman" w:hAnsi="Times New Roman" w:cs="Times New Roman"/>
          <w:bCs/>
          <w:sz w:val="24"/>
          <w:szCs w:val="24"/>
        </w:rPr>
        <w:t xml:space="preserve">stavbou spevnených plôch </w:t>
      </w:r>
      <w:r w:rsidR="0087559A" w:rsidRPr="0087559A">
        <w:rPr>
          <w:rFonts w:ascii="Times New Roman" w:hAnsi="Times New Roman" w:cs="Times New Roman"/>
          <w:bCs/>
          <w:sz w:val="24"/>
          <w:szCs w:val="24"/>
        </w:rPr>
        <w:t>vo výlučnom vlastníctve žiadateľa,</w:t>
      </w:r>
      <w:r>
        <w:rPr>
          <w:rFonts w:ascii="Times New Roman" w:hAnsi="Times New Roman" w:cs="Times New Roman"/>
          <w:bCs/>
          <w:sz w:val="24"/>
          <w:szCs w:val="24"/>
        </w:rPr>
        <w:t xml:space="preserve"> ktoré žiadateľ vybudoval na základe Nájomnej zmluvy (pôvodným účelom nájmu bolo v súlade s Uznesením Mestského zastupiteľstva v Šali č. 5/2005 – XI. zo dňa 27.10.2005 v Nájomnej zmluve dohodnuté „vybudovanie objektu za účelom prevádzkovania kancelárskych a obchodných priestorov“, pričom žiadateľ postupne odkupoval </w:t>
      </w:r>
      <w:r w:rsidR="002865B9">
        <w:rPr>
          <w:rFonts w:ascii="Times New Roman" w:hAnsi="Times New Roman" w:cs="Times New Roman"/>
          <w:bCs/>
          <w:sz w:val="24"/>
          <w:szCs w:val="24"/>
        </w:rPr>
        <w:t xml:space="preserve">časť </w:t>
      </w:r>
      <w:r>
        <w:rPr>
          <w:rFonts w:ascii="Times New Roman" w:hAnsi="Times New Roman" w:cs="Times New Roman"/>
          <w:bCs/>
          <w:sz w:val="24"/>
          <w:szCs w:val="24"/>
        </w:rPr>
        <w:t>predmet</w:t>
      </w:r>
      <w:r w:rsidR="002865B9">
        <w:rPr>
          <w:rFonts w:ascii="Times New Roman" w:hAnsi="Times New Roman" w:cs="Times New Roman"/>
          <w:bCs/>
          <w:sz w:val="24"/>
          <w:szCs w:val="24"/>
        </w:rPr>
        <w:t>u</w:t>
      </w:r>
      <w:r>
        <w:rPr>
          <w:rFonts w:ascii="Times New Roman" w:hAnsi="Times New Roman" w:cs="Times New Roman"/>
          <w:bCs/>
          <w:sz w:val="24"/>
          <w:szCs w:val="24"/>
        </w:rPr>
        <w:t xml:space="preserve"> nájmu do svojho výlučného vlastníctva) </w:t>
      </w:r>
      <w:r w:rsidR="0087559A" w:rsidRPr="0087559A">
        <w:rPr>
          <w:rFonts w:ascii="Times New Roman" w:hAnsi="Times New Roman" w:cs="Times New Roman"/>
          <w:bCs/>
          <w:sz w:val="24"/>
          <w:szCs w:val="24"/>
        </w:rPr>
        <w:t>a</w:t>
      </w:r>
      <w:r>
        <w:rPr>
          <w:rFonts w:ascii="Times New Roman" w:hAnsi="Times New Roman" w:cs="Times New Roman"/>
          <w:bCs/>
          <w:sz w:val="24"/>
          <w:szCs w:val="24"/>
        </w:rPr>
        <w:t xml:space="preserve"> na základe uvedenej skutočnosti by v tomto prípade mohlo ísť o prevod pozemku </w:t>
      </w:r>
      <w:r w:rsidR="0087559A" w:rsidRPr="0087559A">
        <w:rPr>
          <w:rFonts w:ascii="Times New Roman" w:hAnsi="Times New Roman" w:cs="Times New Roman"/>
          <w:bCs/>
          <w:sz w:val="24"/>
          <w:szCs w:val="24"/>
        </w:rPr>
        <w:t xml:space="preserve">podľa ust. § 9a ods. 15 písm. b) zákona č. 138/1991 Zb. o majetku obcí v znení neskorších predpisov – prevod pozemku zastavaného stavbou vo vlastníctve nadobúdateľa vrátane priľahlej plochy, ktorá svojím umiestnením a využitím tvorí neoddeliteľný celok so stavbou.       </w:t>
      </w:r>
    </w:p>
    <w:p w14:paraId="6A10C49E" w14:textId="77777777" w:rsidR="00360FB0" w:rsidRDefault="00360FB0" w:rsidP="0087559A">
      <w:pPr>
        <w:tabs>
          <w:tab w:val="left" w:pos="142"/>
        </w:tabs>
        <w:spacing w:after="0" w:line="240" w:lineRule="auto"/>
        <w:jc w:val="both"/>
        <w:rPr>
          <w:rFonts w:ascii="Times New Roman" w:hAnsi="Times New Roman" w:cs="Times New Roman"/>
          <w:bCs/>
          <w:sz w:val="24"/>
          <w:szCs w:val="24"/>
        </w:rPr>
      </w:pPr>
    </w:p>
    <w:p w14:paraId="483FD973" w14:textId="0ADC6A8D" w:rsidR="00360FB0" w:rsidRDefault="00360FB0" w:rsidP="0087559A">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Nehnuteľnosťou prechádzajú verejné rozvody inžinierskych sietí, o čom bol žiadateľ informovaný ešte pred uzatvorením Nájomnej zmluvy na nehnuteľ</w:t>
      </w:r>
      <w:r w:rsidR="00401557">
        <w:rPr>
          <w:rFonts w:ascii="Times New Roman" w:hAnsi="Times New Roman" w:cs="Times New Roman"/>
          <w:bCs/>
          <w:sz w:val="24"/>
          <w:szCs w:val="24"/>
        </w:rPr>
        <w:t xml:space="preserve">nosť v roku 2005 a je si tejto skutočnosti vedomý aj v čase podania žiadosti o odkúpenie nehnuteľnosti, pričom právo uloženia inžinierskych sietí je zároveň aj ako vecné bremeno zapísané na LV č. 1: </w:t>
      </w:r>
    </w:p>
    <w:p w14:paraId="540CB942" w14:textId="54239B6B" w:rsidR="00401557" w:rsidRDefault="00401557" w:rsidP="00401557">
      <w:pPr>
        <w:pStyle w:val="Odsekzoznamu"/>
        <w:numPr>
          <w:ilvl w:val="0"/>
          <w:numId w:val="13"/>
        </w:numPr>
        <w:tabs>
          <w:tab w:val="left" w:pos="142"/>
        </w:tabs>
        <w:spacing w:after="0" w:line="240" w:lineRule="auto"/>
        <w:ind w:left="284" w:hanging="284"/>
        <w:jc w:val="both"/>
        <w:rPr>
          <w:rFonts w:ascii="Times New Roman" w:hAnsi="Times New Roman" w:cs="Times New Roman"/>
          <w:bCs/>
          <w:sz w:val="24"/>
          <w:szCs w:val="24"/>
        </w:rPr>
      </w:pPr>
      <w:r w:rsidRPr="00401557">
        <w:rPr>
          <w:rFonts w:ascii="Times New Roman" w:hAnsi="Times New Roman" w:cs="Times New Roman"/>
          <w:bCs/>
          <w:sz w:val="24"/>
          <w:szCs w:val="24"/>
        </w:rPr>
        <w:t xml:space="preserve">Zriaďuje sa vecné bremeno na parcely registra "C" </w:t>
      </w:r>
      <w:r>
        <w:rPr>
          <w:rFonts w:ascii="Times New Roman" w:hAnsi="Times New Roman" w:cs="Times New Roman"/>
          <w:bCs/>
          <w:sz w:val="24"/>
          <w:szCs w:val="24"/>
        </w:rPr>
        <w:t xml:space="preserve">p.č. </w:t>
      </w:r>
      <w:r w:rsidR="00C9310A">
        <w:rPr>
          <w:rFonts w:ascii="Times New Roman" w:hAnsi="Times New Roman" w:cs="Times New Roman"/>
          <w:bCs/>
          <w:sz w:val="24"/>
          <w:szCs w:val="24"/>
        </w:rPr>
        <w:t>.</w:t>
      </w:r>
      <w:r>
        <w:rPr>
          <w:rFonts w:ascii="Times New Roman" w:hAnsi="Times New Roman" w:cs="Times New Roman"/>
          <w:bCs/>
          <w:sz w:val="24"/>
          <w:szCs w:val="24"/>
        </w:rPr>
        <w:t>..,</w:t>
      </w:r>
      <w:r w:rsidRPr="00401557">
        <w:rPr>
          <w:rFonts w:ascii="Times New Roman" w:hAnsi="Times New Roman" w:cs="Times New Roman"/>
          <w:bCs/>
          <w:sz w:val="24"/>
          <w:szCs w:val="24"/>
        </w:rPr>
        <w:t xml:space="preserve"> p.č. 2667/2, p.č.</w:t>
      </w:r>
      <w:r w:rsidR="00C9310A">
        <w:rPr>
          <w:rFonts w:ascii="Times New Roman" w:hAnsi="Times New Roman" w:cs="Times New Roman"/>
          <w:bCs/>
          <w:sz w:val="24"/>
          <w:szCs w:val="24"/>
        </w:rPr>
        <w:t xml:space="preserve"> ...</w:t>
      </w:r>
      <w:r w:rsidRPr="00401557">
        <w:rPr>
          <w:rFonts w:ascii="Times New Roman" w:hAnsi="Times New Roman" w:cs="Times New Roman"/>
          <w:bCs/>
          <w:sz w:val="24"/>
          <w:szCs w:val="24"/>
        </w:rPr>
        <w:t xml:space="preserve"> spočívajúce v povinnosti strpieť uloženie plynárenských zariadení STL plynovodov, ich prevádzku a údržbu na časti zaťaženej nehnuteľnosti v rozsahu vyznačenom v geometrickom pláne č. 2/3/2012 zo dňa 30.06.2012, úradne overeného dňa 03.08.2012 v prospech SPP - distribúcia, a.s., Mlynské nivy 44/b, Bratislava, IČO: 35910739 podľa č. V 458/14 zo dňa 17.06.2014</w:t>
      </w:r>
      <w:r>
        <w:rPr>
          <w:rFonts w:ascii="Times New Roman" w:hAnsi="Times New Roman" w:cs="Times New Roman"/>
          <w:bCs/>
          <w:sz w:val="24"/>
          <w:szCs w:val="24"/>
        </w:rPr>
        <w:t>,</w:t>
      </w:r>
    </w:p>
    <w:p w14:paraId="7F10921E" w14:textId="6CCE56B3" w:rsidR="00401557" w:rsidRDefault="00401557" w:rsidP="00401557">
      <w:pPr>
        <w:pStyle w:val="Odsekzoznamu"/>
        <w:numPr>
          <w:ilvl w:val="0"/>
          <w:numId w:val="13"/>
        </w:numPr>
        <w:tabs>
          <w:tab w:val="left" w:pos="142"/>
        </w:tabs>
        <w:spacing w:after="0" w:line="240" w:lineRule="auto"/>
        <w:ind w:left="284" w:hanging="284"/>
        <w:jc w:val="both"/>
        <w:rPr>
          <w:rFonts w:ascii="Times New Roman" w:hAnsi="Times New Roman" w:cs="Times New Roman"/>
          <w:bCs/>
          <w:sz w:val="24"/>
          <w:szCs w:val="24"/>
        </w:rPr>
      </w:pPr>
      <w:r w:rsidRPr="00401557">
        <w:rPr>
          <w:rFonts w:ascii="Times New Roman" w:hAnsi="Times New Roman" w:cs="Times New Roman"/>
          <w:bCs/>
          <w:sz w:val="24"/>
          <w:szCs w:val="24"/>
        </w:rPr>
        <w:t xml:space="preserve">Vecné bremeno spočívajúce v povinnosti strpieť uloženie plynárenských zariadení - STL plynovodov, ich prevádzku a údržbu na časti zaťažených nehnuteľností v katastrálnom území Šaľa na pozemkoch registra C KN parcelné číslo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2667/2,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v rozsahu vyznačenom v geometrickom pláne č. 15/2013 zo dňa 29.09.2014 úradne overenom dňa 01.12.2014 pod číslom 414/2014 v prospech SPP distribúcia, a.s., IČO 35910739, Mlynské nivy 44/b, 82511 Bratislava podľa č. V 482/15 zo dňa 17.04.2015</w:t>
      </w:r>
      <w:r>
        <w:rPr>
          <w:rFonts w:ascii="Times New Roman" w:hAnsi="Times New Roman" w:cs="Times New Roman"/>
          <w:bCs/>
          <w:sz w:val="24"/>
          <w:szCs w:val="24"/>
        </w:rPr>
        <w:t>,</w:t>
      </w:r>
    </w:p>
    <w:p w14:paraId="5DF5E57F" w14:textId="367F4868" w:rsidR="00401557" w:rsidRDefault="00401557" w:rsidP="00401557">
      <w:pPr>
        <w:pStyle w:val="Odsekzoznamu"/>
        <w:numPr>
          <w:ilvl w:val="0"/>
          <w:numId w:val="13"/>
        </w:numPr>
        <w:tabs>
          <w:tab w:val="left" w:pos="142"/>
        </w:tabs>
        <w:spacing w:after="0" w:line="240" w:lineRule="auto"/>
        <w:ind w:left="284" w:hanging="284"/>
        <w:jc w:val="both"/>
        <w:rPr>
          <w:rFonts w:ascii="Times New Roman" w:hAnsi="Times New Roman" w:cs="Times New Roman"/>
          <w:bCs/>
          <w:sz w:val="24"/>
          <w:szCs w:val="24"/>
        </w:rPr>
      </w:pPr>
      <w:r w:rsidRPr="00401557">
        <w:rPr>
          <w:rFonts w:ascii="Times New Roman" w:hAnsi="Times New Roman" w:cs="Times New Roman"/>
          <w:bCs/>
          <w:sz w:val="24"/>
          <w:szCs w:val="24"/>
        </w:rPr>
        <w:t xml:space="preserve">Vecné bremeno v prospech oprávneného z vecného bremena Orange Slovensko, a.s., Metodova 8, 821 08 Bratislava, IČO: 35697270 v rozsahu ustan. § 66 ods. 1 písm. a) zákona č. 351/2011 Z.z. o elektronických komunikáciách, t.j. oprávnenie zriaďovať a prevádzkovať verejné siete, stavať ich vedenia na pozemkoch registra C KN parcelné číslo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č. 2667/2, č.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 Z-2378/2017 - č.z. 2703/17. Geometrický plán G1-89/2021 - V-140/2021 - č.z. 759/21.</w:t>
      </w:r>
    </w:p>
    <w:p w14:paraId="1355065C" w14:textId="77777777" w:rsidR="002865B9" w:rsidRDefault="002865B9" w:rsidP="002865B9">
      <w:pPr>
        <w:pStyle w:val="Odsekzoznamu"/>
        <w:tabs>
          <w:tab w:val="left" w:pos="142"/>
        </w:tabs>
        <w:spacing w:after="0" w:line="240" w:lineRule="auto"/>
        <w:ind w:left="284"/>
        <w:jc w:val="both"/>
        <w:rPr>
          <w:rFonts w:ascii="Times New Roman" w:hAnsi="Times New Roman" w:cs="Times New Roman"/>
          <w:bCs/>
          <w:sz w:val="24"/>
          <w:szCs w:val="24"/>
        </w:rPr>
      </w:pPr>
    </w:p>
    <w:p w14:paraId="5AB1E1CA" w14:textId="68D26FBF" w:rsidR="00401557" w:rsidRPr="00401557" w:rsidRDefault="00401557" w:rsidP="00401557">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Okrem uvedených inžinierskych sietí podľa informácií MsÚ prechádzajú nehnuteľnosťou aj verejné rozvody vodovodu a verejné rozvody kanalizácie.</w:t>
      </w:r>
    </w:p>
    <w:p w14:paraId="6100B544"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260F82FB" w14:textId="77777777" w:rsidR="002865B9" w:rsidRDefault="002865B9" w:rsidP="004867D6">
      <w:pPr>
        <w:spacing w:after="0" w:line="240" w:lineRule="auto"/>
        <w:jc w:val="both"/>
        <w:rPr>
          <w:rFonts w:ascii="Times New Roman" w:hAnsi="Times New Roman" w:cs="Times New Roman"/>
          <w:b/>
          <w:bCs/>
          <w:sz w:val="24"/>
          <w:szCs w:val="24"/>
        </w:rPr>
      </w:pPr>
    </w:p>
    <w:p w14:paraId="48EFB5FF" w14:textId="77777777" w:rsidR="002865B9" w:rsidRDefault="002865B9" w:rsidP="004867D6">
      <w:pPr>
        <w:spacing w:after="0" w:line="240" w:lineRule="auto"/>
        <w:jc w:val="both"/>
        <w:rPr>
          <w:rFonts w:ascii="Times New Roman" w:hAnsi="Times New Roman" w:cs="Times New Roman"/>
          <w:b/>
          <w:bCs/>
          <w:sz w:val="24"/>
          <w:szCs w:val="24"/>
        </w:rPr>
      </w:pPr>
    </w:p>
    <w:p w14:paraId="57C853AA" w14:textId="77777777" w:rsidR="002865B9" w:rsidRDefault="002865B9" w:rsidP="004867D6">
      <w:pPr>
        <w:spacing w:after="0" w:line="240" w:lineRule="auto"/>
        <w:jc w:val="both"/>
        <w:rPr>
          <w:rFonts w:ascii="Times New Roman" w:hAnsi="Times New Roman" w:cs="Times New Roman"/>
          <w:b/>
          <w:bCs/>
          <w:sz w:val="24"/>
          <w:szCs w:val="24"/>
        </w:rPr>
      </w:pPr>
    </w:p>
    <w:p w14:paraId="391AFDF4" w14:textId="2F25CA22" w:rsidR="00655F98" w:rsidRDefault="00655F98" w:rsidP="004867D6">
      <w:pPr>
        <w:spacing w:after="0" w:line="240" w:lineRule="auto"/>
        <w:jc w:val="both"/>
        <w:rPr>
          <w:rFonts w:ascii="Times New Roman" w:hAnsi="Times New Roman" w:cs="Times New Roman"/>
          <w:b/>
          <w:bCs/>
          <w:sz w:val="24"/>
          <w:szCs w:val="24"/>
        </w:rPr>
      </w:pPr>
      <w:r w:rsidRPr="006D02FA">
        <w:rPr>
          <w:rFonts w:ascii="Times New Roman" w:hAnsi="Times New Roman" w:cs="Times New Roman"/>
          <w:b/>
          <w:bCs/>
          <w:sz w:val="24"/>
          <w:szCs w:val="24"/>
        </w:rPr>
        <w:lastRenderedPageBreak/>
        <w:t>Stanovisko MsÚ:</w:t>
      </w:r>
    </w:p>
    <w:p w14:paraId="52FDE1D7" w14:textId="77777777" w:rsidR="002865B9" w:rsidRPr="006D02FA" w:rsidRDefault="002865B9" w:rsidP="004867D6">
      <w:pPr>
        <w:spacing w:after="0" w:line="240" w:lineRule="auto"/>
        <w:jc w:val="both"/>
        <w:rPr>
          <w:rFonts w:ascii="Times New Roman" w:hAnsi="Times New Roman" w:cs="Times New Roman"/>
          <w:b/>
          <w:bCs/>
          <w:sz w:val="24"/>
          <w:szCs w:val="24"/>
        </w:rPr>
      </w:pPr>
    </w:p>
    <w:p w14:paraId="3CCAB391" w14:textId="44E44E4A" w:rsidR="00360FB0" w:rsidRDefault="00CC51F8" w:rsidP="004867D6">
      <w:pPr>
        <w:tabs>
          <w:tab w:val="left" w:pos="0"/>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Žiadateľ </w:t>
      </w:r>
      <w:r w:rsidR="00B66464">
        <w:rPr>
          <w:rFonts w:ascii="Times New Roman" w:hAnsi="Times New Roman" w:cs="Times New Roman"/>
          <w:sz w:val="24"/>
          <w:szCs w:val="24"/>
        </w:rPr>
        <w:t xml:space="preserve">ešte </w:t>
      </w:r>
      <w:r>
        <w:rPr>
          <w:rFonts w:ascii="Times New Roman" w:hAnsi="Times New Roman" w:cs="Times New Roman"/>
          <w:sz w:val="24"/>
          <w:szCs w:val="24"/>
        </w:rPr>
        <w:t>v</w:t>
      </w:r>
      <w:r w:rsidR="00B66464">
        <w:rPr>
          <w:rFonts w:ascii="Times New Roman" w:hAnsi="Times New Roman" w:cs="Times New Roman"/>
          <w:sz w:val="24"/>
          <w:szCs w:val="24"/>
        </w:rPr>
        <w:t> </w:t>
      </w:r>
      <w:r>
        <w:rPr>
          <w:rFonts w:ascii="Times New Roman" w:hAnsi="Times New Roman" w:cs="Times New Roman"/>
          <w:sz w:val="24"/>
          <w:szCs w:val="24"/>
        </w:rPr>
        <w:t xml:space="preserve">roku 2005 odkúpil pôvodnú stavbu </w:t>
      </w:r>
      <w:r w:rsidRPr="00CC51F8">
        <w:rPr>
          <w:rFonts w:ascii="Times New Roman" w:hAnsi="Times New Roman" w:cs="Times New Roman"/>
          <w:sz w:val="24"/>
          <w:szCs w:val="24"/>
        </w:rPr>
        <w:t>„Pohostinstvo u Ronyho“</w:t>
      </w:r>
      <w:r>
        <w:rPr>
          <w:rFonts w:ascii="Times New Roman" w:hAnsi="Times New Roman" w:cs="Times New Roman"/>
          <w:sz w:val="24"/>
          <w:szCs w:val="24"/>
        </w:rPr>
        <w:t xml:space="preserve"> od pôvodného majiteľa budovy</w:t>
      </w:r>
      <w:r w:rsidR="00360FB0">
        <w:rPr>
          <w:rFonts w:ascii="Times New Roman" w:hAnsi="Times New Roman" w:cs="Times New Roman"/>
          <w:sz w:val="24"/>
          <w:szCs w:val="24"/>
        </w:rPr>
        <w:t>, avšak pozemok pod stavbou bol vo výlučnom vlastníctve mesta Šaľa</w:t>
      </w:r>
      <w:r>
        <w:rPr>
          <w:rFonts w:ascii="Times New Roman" w:hAnsi="Times New Roman" w:cs="Times New Roman"/>
          <w:sz w:val="24"/>
          <w:szCs w:val="24"/>
        </w:rPr>
        <w:t xml:space="preserve">. Následne žiadateľ na základe Uznesenia Mestského zastupiteľstva v Šali č. </w:t>
      </w:r>
      <w:r>
        <w:rPr>
          <w:rFonts w:ascii="Times New Roman" w:hAnsi="Times New Roman" w:cs="Times New Roman"/>
          <w:bCs/>
          <w:sz w:val="24"/>
          <w:szCs w:val="24"/>
        </w:rPr>
        <w:t>č. 5/2005 – XI. zo dňa 27.10.2005 odkúpil od mesta Šaľa pozemok pod stavbou pohostinstva parc. CKN č. 2679, zastavaná plocha a nádvorie o výmere 51 m</w:t>
      </w:r>
      <w:r>
        <w:rPr>
          <w:rFonts w:ascii="Times New Roman" w:hAnsi="Times New Roman" w:cs="Times New Roman"/>
          <w:bCs/>
          <w:sz w:val="24"/>
          <w:szCs w:val="24"/>
          <w:vertAlign w:val="superscript"/>
        </w:rPr>
        <w:t>2</w:t>
      </w:r>
      <w:r w:rsidR="00360FB0">
        <w:rPr>
          <w:rFonts w:ascii="Times New Roman" w:hAnsi="Times New Roman" w:cs="Times New Roman"/>
          <w:bCs/>
          <w:sz w:val="24"/>
          <w:szCs w:val="24"/>
        </w:rPr>
        <w:t xml:space="preserve"> v kúpnej cene 1032,- Sk/m</w:t>
      </w:r>
      <w:r w:rsidR="00360FB0">
        <w:rPr>
          <w:rFonts w:ascii="Times New Roman" w:hAnsi="Times New Roman" w:cs="Times New Roman"/>
          <w:bCs/>
          <w:sz w:val="24"/>
          <w:szCs w:val="24"/>
          <w:vertAlign w:val="superscript"/>
        </w:rPr>
        <w:t>2</w:t>
      </w:r>
      <w:r w:rsidR="00360FB0">
        <w:rPr>
          <w:rFonts w:ascii="Times New Roman" w:hAnsi="Times New Roman" w:cs="Times New Roman"/>
          <w:bCs/>
          <w:sz w:val="24"/>
          <w:szCs w:val="24"/>
        </w:rPr>
        <w:t xml:space="preserve"> a časť pozemku vo vlastníctve mesta Šaľa parc. CKN č. 2667/2 o výmere 502 m</w:t>
      </w:r>
      <w:r w:rsidR="00360FB0">
        <w:rPr>
          <w:rFonts w:ascii="Times New Roman" w:hAnsi="Times New Roman" w:cs="Times New Roman"/>
          <w:bCs/>
          <w:sz w:val="24"/>
          <w:szCs w:val="24"/>
          <w:vertAlign w:val="superscript"/>
        </w:rPr>
        <w:t>2</w:t>
      </w:r>
      <w:r w:rsidR="00360FB0">
        <w:rPr>
          <w:rFonts w:ascii="Times New Roman" w:hAnsi="Times New Roman" w:cs="Times New Roman"/>
          <w:bCs/>
          <w:sz w:val="24"/>
          <w:szCs w:val="24"/>
        </w:rPr>
        <w:t>, mu bolo na základe rovnakého Uznesenia Mestského zastupiteľstva v Šali prenajatých za účelom vybudovania stavby kancelárskych a obchodných priestorov.</w:t>
      </w:r>
    </w:p>
    <w:p w14:paraId="06C7EAB3" w14:textId="77777777" w:rsidR="00360FB0" w:rsidRDefault="00360FB0" w:rsidP="004867D6">
      <w:pPr>
        <w:tabs>
          <w:tab w:val="left" w:pos="0"/>
        </w:tabs>
        <w:spacing w:after="0" w:line="240" w:lineRule="auto"/>
        <w:jc w:val="both"/>
        <w:rPr>
          <w:rFonts w:ascii="Times New Roman" w:hAnsi="Times New Roman" w:cs="Times New Roman"/>
          <w:bCs/>
          <w:sz w:val="24"/>
          <w:szCs w:val="24"/>
        </w:rPr>
      </w:pPr>
    </w:p>
    <w:p w14:paraId="4DB2C9C5" w14:textId="38ED809D" w:rsidR="00AF70DF" w:rsidRDefault="00360FB0"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Následne žiadateľ </w:t>
      </w:r>
      <w:r w:rsidRPr="00360FB0">
        <w:rPr>
          <w:rFonts w:ascii="Times New Roman" w:hAnsi="Times New Roman" w:cs="Times New Roman"/>
          <w:bCs/>
          <w:sz w:val="24"/>
          <w:szCs w:val="24"/>
        </w:rPr>
        <w:t xml:space="preserve">na základe Kúpnej zmluvy podľa č. V 1279/2009 zo dňa 2.09.2009 </w:t>
      </w:r>
      <w:r>
        <w:rPr>
          <w:rFonts w:ascii="Times New Roman" w:hAnsi="Times New Roman" w:cs="Times New Roman"/>
          <w:bCs/>
          <w:sz w:val="24"/>
          <w:szCs w:val="24"/>
        </w:rPr>
        <w:t>nadobudol od mesta Šaľa</w:t>
      </w:r>
      <w:r w:rsidRPr="00360FB0">
        <w:rPr>
          <w:rFonts w:ascii="Times New Roman" w:hAnsi="Times New Roman" w:cs="Times New Roman"/>
          <w:bCs/>
          <w:sz w:val="24"/>
          <w:szCs w:val="24"/>
        </w:rPr>
        <w:t xml:space="preserve"> pozemok parc. CKN č. 2677/11, zastavaná plocha a nádvorie o výmere 239 m</w:t>
      </w:r>
      <w:r w:rsidRPr="00360FB0">
        <w:rPr>
          <w:rFonts w:ascii="Times New Roman" w:hAnsi="Times New Roman" w:cs="Times New Roman"/>
          <w:bCs/>
          <w:sz w:val="24"/>
          <w:szCs w:val="24"/>
          <w:vertAlign w:val="superscript"/>
        </w:rPr>
        <w:t>2</w:t>
      </w:r>
      <w:r w:rsidRPr="00360FB0">
        <w:rPr>
          <w:rFonts w:ascii="Times New Roman" w:hAnsi="Times New Roman" w:cs="Times New Roman"/>
          <w:bCs/>
          <w:sz w:val="24"/>
          <w:szCs w:val="24"/>
        </w:rPr>
        <w:t xml:space="preserve"> do svojho výlučného vlastníctva ako pozemok pod stavbou na základe Uznesenia Mestského zastupiteľstva v Šali č. 1/2009 – XIX. zo dňa 12.02.2009 v</w:t>
      </w:r>
      <w:r>
        <w:rPr>
          <w:rFonts w:ascii="Times New Roman" w:hAnsi="Times New Roman" w:cs="Times New Roman"/>
          <w:bCs/>
          <w:sz w:val="24"/>
          <w:szCs w:val="24"/>
        </w:rPr>
        <w:t xml:space="preserve"> kúpnej </w:t>
      </w:r>
      <w:r w:rsidRPr="00360FB0">
        <w:rPr>
          <w:rFonts w:ascii="Times New Roman" w:hAnsi="Times New Roman" w:cs="Times New Roman"/>
          <w:bCs/>
          <w:sz w:val="24"/>
          <w:szCs w:val="24"/>
        </w:rPr>
        <w:t>cene podľa v tom čase platnej hodnotovej mapy mesta Šaľa 46,471 EUR/m</w:t>
      </w:r>
      <w:r w:rsidRPr="00360FB0">
        <w:rPr>
          <w:rFonts w:ascii="Times New Roman" w:hAnsi="Times New Roman" w:cs="Times New Roman"/>
          <w:bCs/>
          <w:sz w:val="24"/>
          <w:szCs w:val="24"/>
          <w:vertAlign w:val="superscript"/>
        </w:rPr>
        <w:t>2</w:t>
      </w:r>
      <w:r w:rsidRPr="00360FB0">
        <w:rPr>
          <w:rFonts w:ascii="Times New Roman" w:hAnsi="Times New Roman" w:cs="Times New Roman"/>
          <w:bCs/>
          <w:sz w:val="24"/>
          <w:szCs w:val="24"/>
        </w:rPr>
        <w:t>, t.j. v celkovej kúpnej cene 11 106,56 EUR</w:t>
      </w:r>
      <w:r>
        <w:rPr>
          <w:rFonts w:ascii="Times New Roman" w:hAnsi="Times New Roman" w:cs="Times New Roman"/>
          <w:bCs/>
          <w:sz w:val="24"/>
          <w:szCs w:val="24"/>
        </w:rPr>
        <w:t>.</w:t>
      </w:r>
      <w:r w:rsidR="00CC51F8">
        <w:rPr>
          <w:rFonts w:ascii="Times New Roman" w:hAnsi="Times New Roman" w:cs="Times New Roman"/>
          <w:sz w:val="24"/>
          <w:szCs w:val="24"/>
        </w:rPr>
        <w:t xml:space="preserve">  </w:t>
      </w:r>
    </w:p>
    <w:p w14:paraId="5B023AB1" w14:textId="77777777" w:rsidR="00360FB0" w:rsidRDefault="00360FB0" w:rsidP="004867D6">
      <w:pPr>
        <w:tabs>
          <w:tab w:val="left" w:pos="0"/>
        </w:tabs>
        <w:spacing w:after="0" w:line="240" w:lineRule="auto"/>
        <w:jc w:val="both"/>
        <w:rPr>
          <w:rFonts w:ascii="Times New Roman" w:hAnsi="Times New Roman" w:cs="Times New Roman"/>
          <w:sz w:val="24"/>
          <w:szCs w:val="24"/>
        </w:rPr>
      </w:pPr>
    </w:p>
    <w:p w14:paraId="54D3D597" w14:textId="2798F929" w:rsidR="00B66464" w:rsidRDefault="00B66464" w:rsidP="00360FB0">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Žiadateľ odôvodňuje svoju žiadosť o kúpu nehnuteľnosti skutočnosťou, že sa na nehnuteľnosti nachádzajú spevnené plochy prislúchajúce k objektu vo vlastníctve žiadateľa. </w:t>
      </w:r>
    </w:p>
    <w:p w14:paraId="0C1C19DE" w14:textId="77777777" w:rsidR="00B66464" w:rsidRDefault="00B66464" w:rsidP="00360FB0">
      <w:pPr>
        <w:tabs>
          <w:tab w:val="left" w:pos="0"/>
        </w:tabs>
        <w:spacing w:after="0" w:line="240" w:lineRule="auto"/>
        <w:jc w:val="both"/>
        <w:rPr>
          <w:rFonts w:ascii="Times New Roman" w:hAnsi="Times New Roman" w:cs="Times New Roman"/>
          <w:sz w:val="24"/>
          <w:szCs w:val="24"/>
        </w:rPr>
      </w:pPr>
    </w:p>
    <w:p w14:paraId="461B13D2" w14:textId="20B57458" w:rsidR="00360FB0" w:rsidRPr="00360FB0" w:rsidRDefault="00360FB0" w:rsidP="00360FB0">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MsÚ </w:t>
      </w:r>
      <w:r w:rsidRPr="00360FB0">
        <w:rPr>
          <w:rFonts w:ascii="Times New Roman" w:hAnsi="Times New Roman" w:cs="Times New Roman"/>
          <w:sz w:val="24"/>
          <w:szCs w:val="24"/>
        </w:rPr>
        <w:t>poznamenáva</w:t>
      </w:r>
      <w:r>
        <w:rPr>
          <w:rFonts w:ascii="Times New Roman" w:hAnsi="Times New Roman" w:cs="Times New Roman"/>
          <w:sz w:val="24"/>
          <w:szCs w:val="24"/>
        </w:rPr>
        <w:t>,</w:t>
      </w:r>
      <w:r w:rsidRPr="00360FB0">
        <w:rPr>
          <w:rFonts w:ascii="Times New Roman" w:hAnsi="Times New Roman" w:cs="Times New Roman"/>
          <w:sz w:val="24"/>
          <w:szCs w:val="24"/>
        </w:rPr>
        <w:t xml:space="preserve"> že v zmysle ust. čl. IV. ods. 3 </w:t>
      </w:r>
      <w:r>
        <w:rPr>
          <w:rFonts w:ascii="Times New Roman" w:hAnsi="Times New Roman" w:cs="Times New Roman"/>
          <w:sz w:val="24"/>
          <w:szCs w:val="24"/>
        </w:rPr>
        <w:t>Nájomnej z</w:t>
      </w:r>
      <w:r w:rsidRPr="00360FB0">
        <w:rPr>
          <w:rFonts w:ascii="Times New Roman" w:hAnsi="Times New Roman" w:cs="Times New Roman"/>
          <w:sz w:val="24"/>
          <w:szCs w:val="24"/>
        </w:rPr>
        <w:t xml:space="preserve">mluvy sa </w:t>
      </w:r>
      <w:r>
        <w:rPr>
          <w:rFonts w:ascii="Times New Roman" w:hAnsi="Times New Roman" w:cs="Times New Roman"/>
          <w:sz w:val="24"/>
          <w:szCs w:val="24"/>
        </w:rPr>
        <w:t xml:space="preserve">žiadateľ </w:t>
      </w:r>
      <w:r w:rsidRPr="00360FB0">
        <w:rPr>
          <w:rFonts w:ascii="Times New Roman" w:hAnsi="Times New Roman" w:cs="Times New Roman"/>
          <w:sz w:val="24"/>
          <w:szCs w:val="24"/>
        </w:rPr>
        <w:t>ako nájomca zaviazal na vlastné náklady udržiavať na predmete nájmu čistotu, poriadok a</w:t>
      </w:r>
      <w:r w:rsidR="002865B9">
        <w:rPr>
          <w:rFonts w:ascii="Times New Roman" w:hAnsi="Times New Roman" w:cs="Times New Roman"/>
          <w:sz w:val="24"/>
          <w:szCs w:val="24"/>
        </w:rPr>
        <w:t> </w:t>
      </w:r>
      <w:r w:rsidRPr="00360FB0">
        <w:rPr>
          <w:rFonts w:ascii="Times New Roman" w:hAnsi="Times New Roman" w:cs="Times New Roman"/>
          <w:sz w:val="24"/>
          <w:szCs w:val="24"/>
        </w:rPr>
        <w:t>údržbu</w:t>
      </w:r>
      <w:r w:rsidR="002865B9">
        <w:rPr>
          <w:rFonts w:ascii="Times New Roman" w:hAnsi="Times New Roman" w:cs="Times New Roman"/>
          <w:sz w:val="24"/>
          <w:szCs w:val="24"/>
        </w:rPr>
        <w:t xml:space="preserve"> predmetu nájmu</w:t>
      </w:r>
      <w:r w:rsidRPr="00360FB0">
        <w:rPr>
          <w:rFonts w:ascii="Times New Roman" w:hAnsi="Times New Roman" w:cs="Times New Roman"/>
          <w:sz w:val="24"/>
          <w:szCs w:val="24"/>
        </w:rPr>
        <w:t xml:space="preserve">. Ako z priloženej fotodokumentácie </w:t>
      </w:r>
      <w:r w:rsidR="00B42266">
        <w:rPr>
          <w:rFonts w:ascii="Times New Roman" w:hAnsi="Times New Roman" w:cs="Times New Roman"/>
          <w:sz w:val="24"/>
          <w:szCs w:val="24"/>
        </w:rPr>
        <w:t xml:space="preserve">(Príloha č. 5 – snímky zo street view) </w:t>
      </w:r>
      <w:r w:rsidRPr="00360FB0">
        <w:rPr>
          <w:rFonts w:ascii="Times New Roman" w:hAnsi="Times New Roman" w:cs="Times New Roman"/>
          <w:sz w:val="24"/>
          <w:szCs w:val="24"/>
        </w:rPr>
        <w:t xml:space="preserve">vyplýva, údržba predmetu nájmu sa po skončení nájomného vzťahu javí ako dlhodobo zanedbávaná. Spevnené plochy sú zarastené, poprepadávané, znehodnotené a vyrastajú z nich náletové dreviny. </w:t>
      </w:r>
    </w:p>
    <w:p w14:paraId="17D427E6" w14:textId="77777777" w:rsidR="00360FB0" w:rsidRPr="00360FB0" w:rsidRDefault="00360FB0" w:rsidP="00360FB0">
      <w:pPr>
        <w:tabs>
          <w:tab w:val="left" w:pos="0"/>
        </w:tabs>
        <w:spacing w:after="0" w:line="240" w:lineRule="auto"/>
        <w:jc w:val="both"/>
        <w:rPr>
          <w:rFonts w:ascii="Times New Roman" w:hAnsi="Times New Roman" w:cs="Times New Roman"/>
          <w:sz w:val="24"/>
          <w:szCs w:val="24"/>
        </w:rPr>
      </w:pPr>
    </w:p>
    <w:p w14:paraId="410B5668" w14:textId="24F1A057" w:rsidR="00360FB0" w:rsidRPr="00360FB0" w:rsidRDefault="00360FB0" w:rsidP="00360FB0">
      <w:pPr>
        <w:tabs>
          <w:tab w:val="left" w:pos="0"/>
        </w:tabs>
        <w:spacing w:after="0" w:line="240" w:lineRule="auto"/>
        <w:jc w:val="both"/>
        <w:rPr>
          <w:rFonts w:ascii="Times New Roman" w:hAnsi="Times New Roman" w:cs="Times New Roman"/>
          <w:sz w:val="24"/>
          <w:szCs w:val="24"/>
        </w:rPr>
      </w:pPr>
      <w:r w:rsidRPr="00360FB0">
        <w:rPr>
          <w:rFonts w:ascii="Times New Roman" w:hAnsi="Times New Roman" w:cs="Times New Roman"/>
          <w:sz w:val="24"/>
          <w:szCs w:val="24"/>
        </w:rPr>
        <w:t>Zároveň novovytvorená parcela registra CKN č. 2677/18, zastavaná plocha a nádvorie o výmere 184 m</w:t>
      </w:r>
      <w:r w:rsidRPr="00360FB0">
        <w:rPr>
          <w:rFonts w:ascii="Times New Roman" w:hAnsi="Times New Roman" w:cs="Times New Roman"/>
          <w:sz w:val="24"/>
          <w:szCs w:val="24"/>
          <w:vertAlign w:val="superscript"/>
        </w:rPr>
        <w:t>2</w:t>
      </w:r>
      <w:r w:rsidRPr="00360FB0">
        <w:rPr>
          <w:rFonts w:ascii="Times New Roman" w:hAnsi="Times New Roman" w:cs="Times New Roman"/>
          <w:sz w:val="24"/>
          <w:szCs w:val="24"/>
        </w:rPr>
        <w:t xml:space="preserve"> podľa Geometrického plánu predstavuje výmeru vyššiu ako </w:t>
      </w:r>
      <w:r>
        <w:rPr>
          <w:rFonts w:ascii="Times New Roman" w:hAnsi="Times New Roman" w:cs="Times New Roman"/>
          <w:sz w:val="24"/>
          <w:szCs w:val="24"/>
        </w:rPr>
        <w:t>bola</w:t>
      </w:r>
      <w:r w:rsidRPr="00360FB0">
        <w:rPr>
          <w:rFonts w:ascii="Times New Roman" w:hAnsi="Times New Roman" w:cs="Times New Roman"/>
          <w:sz w:val="24"/>
          <w:szCs w:val="24"/>
        </w:rPr>
        <w:t xml:space="preserve"> výmera predmetu nájmu </w:t>
      </w:r>
      <w:r>
        <w:rPr>
          <w:rFonts w:ascii="Times New Roman" w:hAnsi="Times New Roman" w:cs="Times New Roman"/>
          <w:sz w:val="24"/>
          <w:szCs w:val="24"/>
        </w:rPr>
        <w:t xml:space="preserve">pozemkov pod </w:t>
      </w:r>
      <w:r w:rsidRPr="00360FB0">
        <w:rPr>
          <w:rFonts w:ascii="Times New Roman" w:hAnsi="Times New Roman" w:cs="Times New Roman"/>
          <w:sz w:val="24"/>
          <w:szCs w:val="24"/>
        </w:rPr>
        <w:t>spevnený</w:t>
      </w:r>
      <w:r>
        <w:rPr>
          <w:rFonts w:ascii="Times New Roman" w:hAnsi="Times New Roman" w:cs="Times New Roman"/>
          <w:sz w:val="24"/>
          <w:szCs w:val="24"/>
        </w:rPr>
        <w:t>mi</w:t>
      </w:r>
      <w:r w:rsidRPr="00360FB0">
        <w:rPr>
          <w:rFonts w:ascii="Times New Roman" w:hAnsi="Times New Roman" w:cs="Times New Roman"/>
          <w:sz w:val="24"/>
          <w:szCs w:val="24"/>
        </w:rPr>
        <w:t xml:space="preserve"> pl</w:t>
      </w:r>
      <w:r>
        <w:rPr>
          <w:rFonts w:ascii="Times New Roman" w:hAnsi="Times New Roman" w:cs="Times New Roman"/>
          <w:sz w:val="24"/>
          <w:szCs w:val="24"/>
        </w:rPr>
        <w:t>ochami</w:t>
      </w:r>
      <w:r w:rsidRPr="00360FB0">
        <w:rPr>
          <w:rFonts w:ascii="Times New Roman" w:hAnsi="Times New Roman" w:cs="Times New Roman"/>
          <w:sz w:val="24"/>
          <w:szCs w:val="24"/>
        </w:rPr>
        <w:t xml:space="preserve"> z</w:t>
      </w:r>
      <w:r>
        <w:rPr>
          <w:rFonts w:ascii="Times New Roman" w:hAnsi="Times New Roman" w:cs="Times New Roman"/>
          <w:sz w:val="24"/>
          <w:szCs w:val="24"/>
        </w:rPr>
        <w:t> Nájomnej z</w:t>
      </w:r>
      <w:r w:rsidRPr="00360FB0">
        <w:rPr>
          <w:rFonts w:ascii="Times New Roman" w:hAnsi="Times New Roman" w:cs="Times New Roman"/>
          <w:sz w:val="24"/>
          <w:szCs w:val="24"/>
        </w:rPr>
        <w:t>mluvy, pričom aj z priloženej fotodokumentácie je zrejmé, že od ulice Okružná sú v novovytvorenej parcele registra CKN č. 2677/18, zastavaná plocha a nádvorie o výmere 184 m</w:t>
      </w:r>
      <w:r w:rsidRPr="00360FB0">
        <w:rPr>
          <w:rFonts w:ascii="Times New Roman" w:hAnsi="Times New Roman" w:cs="Times New Roman"/>
          <w:sz w:val="24"/>
          <w:szCs w:val="24"/>
          <w:vertAlign w:val="superscript"/>
        </w:rPr>
        <w:t>2</w:t>
      </w:r>
      <w:r w:rsidRPr="00360FB0">
        <w:rPr>
          <w:rFonts w:ascii="Times New Roman" w:hAnsi="Times New Roman" w:cs="Times New Roman"/>
          <w:sz w:val="24"/>
          <w:szCs w:val="24"/>
        </w:rPr>
        <w:t xml:space="preserve"> podľa Geometrického plánu zahrnuté aj plochy verejnej zelene.    </w:t>
      </w:r>
    </w:p>
    <w:p w14:paraId="6AFEA1EE" w14:textId="77777777" w:rsidR="00360FB0" w:rsidRPr="00360FB0" w:rsidRDefault="00360FB0" w:rsidP="00360FB0">
      <w:pPr>
        <w:tabs>
          <w:tab w:val="left" w:pos="0"/>
        </w:tabs>
        <w:spacing w:after="0" w:line="240" w:lineRule="auto"/>
        <w:jc w:val="both"/>
        <w:rPr>
          <w:rFonts w:ascii="Times New Roman" w:hAnsi="Times New Roman" w:cs="Times New Roman"/>
          <w:sz w:val="24"/>
          <w:szCs w:val="24"/>
        </w:rPr>
      </w:pPr>
    </w:p>
    <w:p w14:paraId="4597129C" w14:textId="26C31FD2" w:rsidR="00360FB0" w:rsidRPr="00360FB0" w:rsidRDefault="00360FB0" w:rsidP="00360FB0">
      <w:pPr>
        <w:tabs>
          <w:tab w:val="left" w:pos="0"/>
        </w:tabs>
        <w:spacing w:after="0" w:line="240" w:lineRule="auto"/>
        <w:jc w:val="both"/>
        <w:rPr>
          <w:rFonts w:ascii="Times New Roman" w:hAnsi="Times New Roman" w:cs="Times New Roman"/>
          <w:sz w:val="24"/>
          <w:szCs w:val="24"/>
        </w:rPr>
      </w:pPr>
      <w:r w:rsidRPr="00360FB0">
        <w:rPr>
          <w:rFonts w:ascii="Times New Roman" w:hAnsi="Times New Roman" w:cs="Times New Roman"/>
          <w:sz w:val="24"/>
          <w:szCs w:val="24"/>
        </w:rPr>
        <w:t xml:space="preserve">Skutočnosť, že si vlastník budovy vybuduje spevnené plochy za účelom prístupu do budovy vo svojom vlastníctve </w:t>
      </w:r>
      <w:r w:rsidR="00401557">
        <w:rPr>
          <w:rFonts w:ascii="Times New Roman" w:hAnsi="Times New Roman" w:cs="Times New Roman"/>
          <w:sz w:val="24"/>
          <w:szCs w:val="24"/>
        </w:rPr>
        <w:t xml:space="preserve">(či už na základe nájomnej zmluvy alebo súhlasu </w:t>
      </w:r>
      <w:r w:rsidR="00913C58">
        <w:rPr>
          <w:rFonts w:ascii="Times New Roman" w:hAnsi="Times New Roman" w:cs="Times New Roman"/>
          <w:sz w:val="24"/>
          <w:szCs w:val="24"/>
        </w:rPr>
        <w:t xml:space="preserve">správcu komunikácie ako príslušného správneho orgánu) </w:t>
      </w:r>
      <w:r w:rsidRPr="00360FB0">
        <w:rPr>
          <w:rFonts w:ascii="Times New Roman" w:hAnsi="Times New Roman" w:cs="Times New Roman"/>
          <w:sz w:val="24"/>
          <w:szCs w:val="24"/>
        </w:rPr>
        <w:t xml:space="preserve">nie je dôvodom na odpredaj </w:t>
      </w:r>
      <w:r w:rsidR="00913C58">
        <w:rPr>
          <w:rFonts w:ascii="Times New Roman" w:hAnsi="Times New Roman" w:cs="Times New Roman"/>
          <w:sz w:val="24"/>
          <w:szCs w:val="24"/>
        </w:rPr>
        <w:t xml:space="preserve">tohto </w:t>
      </w:r>
      <w:r w:rsidRPr="00360FB0">
        <w:rPr>
          <w:rFonts w:ascii="Times New Roman" w:hAnsi="Times New Roman" w:cs="Times New Roman"/>
          <w:sz w:val="24"/>
          <w:szCs w:val="24"/>
        </w:rPr>
        <w:t xml:space="preserve">pozemku pod prístupovými plochami, nakoľko tento priestor tvorí verejné priestranstvo, často ním prechádzajú verejné rozvody inžinierskych sietí a tvoria územnú rezervu pre prípad rekonštrukcie a rozšírenie miestnych komunikácií.  </w:t>
      </w:r>
    </w:p>
    <w:p w14:paraId="39DE6146" w14:textId="77777777" w:rsidR="00AF70DF" w:rsidRDefault="00AF70DF" w:rsidP="004867D6">
      <w:pPr>
        <w:tabs>
          <w:tab w:val="left" w:pos="0"/>
        </w:tabs>
        <w:spacing w:after="0" w:line="240" w:lineRule="auto"/>
        <w:jc w:val="both"/>
        <w:rPr>
          <w:rFonts w:ascii="Times New Roman" w:hAnsi="Times New Roman" w:cs="Times New Roman"/>
          <w:sz w:val="24"/>
          <w:szCs w:val="24"/>
        </w:rPr>
      </w:pPr>
    </w:p>
    <w:p w14:paraId="2AD896E6" w14:textId="446C9B71" w:rsidR="00913C58" w:rsidRDefault="00913C58"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 doručení žiadosti žiadateľa o kúpu nehnuteľnosti MsÚ písomne listom upozornil žiadateľa na vyššie uvedené skutočnosti a navrhol prehodnotenie jeho žiadosti </w:t>
      </w:r>
      <w:r w:rsidR="009436DF">
        <w:rPr>
          <w:rFonts w:ascii="Times New Roman" w:hAnsi="Times New Roman" w:cs="Times New Roman"/>
          <w:sz w:val="24"/>
          <w:szCs w:val="24"/>
        </w:rPr>
        <w:t xml:space="preserve">o kúpu nehnuteľnosti </w:t>
      </w:r>
      <w:r>
        <w:rPr>
          <w:rFonts w:ascii="Times New Roman" w:hAnsi="Times New Roman" w:cs="Times New Roman"/>
          <w:sz w:val="24"/>
          <w:szCs w:val="24"/>
        </w:rPr>
        <w:t xml:space="preserve">na žiadosť o nájom nehnuteľnosti. Žiadateľ však písomne listom doručeným na MsÚ dňa 02.01.2026 MsÚ oznámil, že trvá na svojej žiadosti o kúpu nehnuteľnosti tak, ako ju dňa 14.11.2025 doručil na MsÚ (Príloha č. </w:t>
      </w:r>
      <w:r w:rsidR="00B42266">
        <w:rPr>
          <w:rFonts w:ascii="Times New Roman" w:hAnsi="Times New Roman" w:cs="Times New Roman"/>
          <w:sz w:val="24"/>
          <w:szCs w:val="24"/>
        </w:rPr>
        <w:t>6</w:t>
      </w:r>
      <w:r>
        <w:rPr>
          <w:rFonts w:ascii="Times New Roman" w:hAnsi="Times New Roman" w:cs="Times New Roman"/>
          <w:sz w:val="24"/>
          <w:szCs w:val="24"/>
        </w:rPr>
        <w:t xml:space="preserve"> – </w:t>
      </w:r>
      <w:r w:rsidR="00AB6A6B">
        <w:rPr>
          <w:rFonts w:ascii="Times New Roman" w:hAnsi="Times New Roman" w:cs="Times New Roman"/>
          <w:sz w:val="24"/>
          <w:szCs w:val="24"/>
        </w:rPr>
        <w:t>oznámenie o trvaní na doručenej žiadosti</w:t>
      </w:r>
      <w:r>
        <w:rPr>
          <w:rFonts w:ascii="Times New Roman" w:hAnsi="Times New Roman" w:cs="Times New Roman"/>
          <w:sz w:val="24"/>
          <w:szCs w:val="24"/>
        </w:rPr>
        <w:t xml:space="preserve">). </w:t>
      </w:r>
    </w:p>
    <w:p w14:paraId="617B0125" w14:textId="77777777" w:rsidR="003353FF" w:rsidRDefault="003353FF" w:rsidP="004867D6">
      <w:pPr>
        <w:tabs>
          <w:tab w:val="left" w:pos="0"/>
        </w:tabs>
        <w:spacing w:after="0" w:line="240" w:lineRule="auto"/>
        <w:jc w:val="both"/>
        <w:rPr>
          <w:rFonts w:ascii="Times New Roman" w:hAnsi="Times New Roman" w:cs="Times New Roman"/>
          <w:sz w:val="24"/>
          <w:szCs w:val="24"/>
        </w:rPr>
      </w:pPr>
    </w:p>
    <w:p w14:paraId="4F492E65" w14:textId="5E89A7B0" w:rsidR="003353FF" w:rsidRDefault="003353FF"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MsÚ vlastnou činnosťou následne zistil, že žiadateľ zároveň niekedy v priebehu januára 2026</w:t>
      </w:r>
      <w:r w:rsidR="004F547E">
        <w:rPr>
          <w:rFonts w:ascii="Times New Roman" w:hAnsi="Times New Roman" w:cs="Times New Roman"/>
          <w:sz w:val="24"/>
          <w:szCs w:val="24"/>
        </w:rPr>
        <w:t xml:space="preserve"> </w:t>
      </w:r>
      <w:r>
        <w:rPr>
          <w:rFonts w:ascii="Times New Roman" w:hAnsi="Times New Roman" w:cs="Times New Roman"/>
          <w:sz w:val="24"/>
          <w:szCs w:val="24"/>
        </w:rPr>
        <w:t xml:space="preserve"> bez právneho vzťahu k pozemku vybudoval oplotenie časti nehnuteľnosti, ktorú žiada </w:t>
      </w:r>
      <w:r>
        <w:rPr>
          <w:rFonts w:ascii="Times New Roman" w:hAnsi="Times New Roman" w:cs="Times New Roman"/>
          <w:sz w:val="24"/>
          <w:szCs w:val="24"/>
        </w:rPr>
        <w:lastRenderedPageBreak/>
        <w:t>odkúpiť do svojho výlučného vlastníctva a to od budovy vo vlastníctve žiadateľa až po okraj miestnej cesty na ulici Okružnej v Šali (Príloha č. 7 – Fotodokumentácia stavu nehnuteľnosti z dňa 20.01.2026).</w:t>
      </w:r>
      <w:r w:rsidR="001B712D">
        <w:rPr>
          <w:rFonts w:ascii="Times New Roman" w:hAnsi="Times New Roman" w:cs="Times New Roman"/>
          <w:sz w:val="24"/>
          <w:szCs w:val="24"/>
        </w:rPr>
        <w:t xml:space="preserve"> Po uvedenom zistení MsÚ písomne listom vyzval žiadateľa na odstránenie oplotenia pozemku vo vlastníctve mesta</w:t>
      </w:r>
      <w:r w:rsidR="000E0323">
        <w:rPr>
          <w:rFonts w:ascii="Times New Roman" w:hAnsi="Times New Roman" w:cs="Times New Roman"/>
          <w:sz w:val="24"/>
          <w:szCs w:val="24"/>
        </w:rPr>
        <w:t>.</w:t>
      </w:r>
      <w:r w:rsidR="001B712D">
        <w:rPr>
          <w:rFonts w:ascii="Times New Roman" w:hAnsi="Times New Roman" w:cs="Times New Roman"/>
          <w:sz w:val="24"/>
          <w:szCs w:val="24"/>
        </w:rPr>
        <w:t xml:space="preserve">  </w:t>
      </w:r>
    </w:p>
    <w:p w14:paraId="58822399" w14:textId="77777777" w:rsidR="00913C58" w:rsidRDefault="00913C58" w:rsidP="004867D6">
      <w:pPr>
        <w:tabs>
          <w:tab w:val="left" w:pos="0"/>
        </w:tabs>
        <w:spacing w:after="0" w:line="240" w:lineRule="auto"/>
        <w:jc w:val="both"/>
        <w:rPr>
          <w:rFonts w:ascii="Times New Roman" w:hAnsi="Times New Roman" w:cs="Times New Roman"/>
          <w:sz w:val="24"/>
          <w:szCs w:val="24"/>
        </w:rPr>
      </w:pPr>
    </w:p>
    <w:sectPr w:rsidR="00913C58" w:rsidSect="00D73FD4">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9D84" w14:textId="77777777" w:rsidR="00F120C9" w:rsidRDefault="00F120C9" w:rsidP="003F57F0">
      <w:pPr>
        <w:spacing w:after="0" w:line="240" w:lineRule="auto"/>
      </w:pPr>
      <w:r>
        <w:separator/>
      </w:r>
    </w:p>
  </w:endnote>
  <w:endnote w:type="continuationSeparator" w:id="0">
    <w:p w14:paraId="1A0ECEBD" w14:textId="77777777" w:rsidR="00F120C9" w:rsidRDefault="00F120C9"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93FCB" w14:textId="77777777" w:rsidR="00F120C9" w:rsidRDefault="00F120C9" w:rsidP="003F57F0">
      <w:pPr>
        <w:spacing w:after="0" w:line="240" w:lineRule="auto"/>
      </w:pPr>
      <w:r>
        <w:separator/>
      </w:r>
    </w:p>
  </w:footnote>
  <w:footnote w:type="continuationSeparator" w:id="0">
    <w:p w14:paraId="26CFFCAF" w14:textId="77777777" w:rsidR="00F120C9" w:rsidRDefault="00F120C9"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40EB"/>
    <w:multiLevelType w:val="hybridMultilevel"/>
    <w:tmpl w:val="9EEEB1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3"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6"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7"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1"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0"/>
  </w:num>
  <w:num w:numId="2" w16cid:durableId="412708234">
    <w:abstractNumId w:val="9"/>
  </w:num>
  <w:num w:numId="3" w16cid:durableId="1234002302">
    <w:abstractNumId w:val="3"/>
  </w:num>
  <w:num w:numId="4" w16cid:durableId="921254304">
    <w:abstractNumId w:val="5"/>
  </w:num>
  <w:num w:numId="5" w16cid:durableId="49692028">
    <w:abstractNumId w:val="11"/>
  </w:num>
  <w:num w:numId="6" w16cid:durableId="1469276760">
    <w:abstractNumId w:val="2"/>
  </w:num>
  <w:num w:numId="7" w16cid:durableId="1015112797">
    <w:abstractNumId w:val="7"/>
  </w:num>
  <w:num w:numId="8" w16cid:durableId="104661378">
    <w:abstractNumId w:val="6"/>
  </w:num>
  <w:num w:numId="9" w16cid:durableId="1101947057">
    <w:abstractNumId w:val="4"/>
  </w:num>
  <w:num w:numId="10" w16cid:durableId="1217005704">
    <w:abstractNumId w:val="1"/>
  </w:num>
  <w:num w:numId="11" w16cid:durableId="575668960">
    <w:abstractNumId w:val="8"/>
  </w:num>
  <w:num w:numId="12" w16cid:durableId="196360706">
    <w:abstractNumId w:val="12"/>
  </w:num>
  <w:num w:numId="13" w16cid:durableId="72244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12D9"/>
    <w:rsid w:val="00002379"/>
    <w:rsid w:val="0000510C"/>
    <w:rsid w:val="00015931"/>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13E4"/>
    <w:rsid w:val="000B1929"/>
    <w:rsid w:val="000B526B"/>
    <w:rsid w:val="000C1AD1"/>
    <w:rsid w:val="000D0856"/>
    <w:rsid w:val="000D1ABB"/>
    <w:rsid w:val="000D41AE"/>
    <w:rsid w:val="000E0323"/>
    <w:rsid w:val="000F617D"/>
    <w:rsid w:val="00106543"/>
    <w:rsid w:val="001102EF"/>
    <w:rsid w:val="00124C65"/>
    <w:rsid w:val="00127C9A"/>
    <w:rsid w:val="001365DC"/>
    <w:rsid w:val="00156C2D"/>
    <w:rsid w:val="00160F1D"/>
    <w:rsid w:val="00172F12"/>
    <w:rsid w:val="00173F83"/>
    <w:rsid w:val="00177616"/>
    <w:rsid w:val="00180A9F"/>
    <w:rsid w:val="001843BE"/>
    <w:rsid w:val="00187D3F"/>
    <w:rsid w:val="00193CF9"/>
    <w:rsid w:val="001A0931"/>
    <w:rsid w:val="001A14EE"/>
    <w:rsid w:val="001A2B34"/>
    <w:rsid w:val="001B397B"/>
    <w:rsid w:val="001B70D0"/>
    <w:rsid w:val="001B712D"/>
    <w:rsid w:val="001C1760"/>
    <w:rsid w:val="001C2548"/>
    <w:rsid w:val="001D1DA8"/>
    <w:rsid w:val="001D2922"/>
    <w:rsid w:val="001D42AE"/>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47B2C"/>
    <w:rsid w:val="00252489"/>
    <w:rsid w:val="00253293"/>
    <w:rsid w:val="0025335B"/>
    <w:rsid w:val="00262575"/>
    <w:rsid w:val="00262624"/>
    <w:rsid w:val="00267BAD"/>
    <w:rsid w:val="0027000E"/>
    <w:rsid w:val="00271D2D"/>
    <w:rsid w:val="00273099"/>
    <w:rsid w:val="0027463A"/>
    <w:rsid w:val="00281E52"/>
    <w:rsid w:val="0028285E"/>
    <w:rsid w:val="002865B9"/>
    <w:rsid w:val="0028734B"/>
    <w:rsid w:val="002A03A3"/>
    <w:rsid w:val="002A07B7"/>
    <w:rsid w:val="002A3E39"/>
    <w:rsid w:val="002A4E17"/>
    <w:rsid w:val="002A7937"/>
    <w:rsid w:val="002B2FB7"/>
    <w:rsid w:val="002C6503"/>
    <w:rsid w:val="002D063A"/>
    <w:rsid w:val="002D7A39"/>
    <w:rsid w:val="002E5D42"/>
    <w:rsid w:val="002F468E"/>
    <w:rsid w:val="003006C1"/>
    <w:rsid w:val="003100A4"/>
    <w:rsid w:val="0031081C"/>
    <w:rsid w:val="00311996"/>
    <w:rsid w:val="00323383"/>
    <w:rsid w:val="00326E29"/>
    <w:rsid w:val="0032726C"/>
    <w:rsid w:val="003353FF"/>
    <w:rsid w:val="00337D05"/>
    <w:rsid w:val="00345DA3"/>
    <w:rsid w:val="00350F52"/>
    <w:rsid w:val="00360FB0"/>
    <w:rsid w:val="003758C2"/>
    <w:rsid w:val="003815CF"/>
    <w:rsid w:val="003847F9"/>
    <w:rsid w:val="003900DE"/>
    <w:rsid w:val="0039344D"/>
    <w:rsid w:val="003B0636"/>
    <w:rsid w:val="003C2AA8"/>
    <w:rsid w:val="003C7FA6"/>
    <w:rsid w:val="003D0AEA"/>
    <w:rsid w:val="003D2D12"/>
    <w:rsid w:val="003D3CDE"/>
    <w:rsid w:val="003D3E91"/>
    <w:rsid w:val="003E0B60"/>
    <w:rsid w:val="003E333D"/>
    <w:rsid w:val="003E37CE"/>
    <w:rsid w:val="003E3C26"/>
    <w:rsid w:val="003F102E"/>
    <w:rsid w:val="003F47CB"/>
    <w:rsid w:val="003F57F0"/>
    <w:rsid w:val="00401557"/>
    <w:rsid w:val="00424652"/>
    <w:rsid w:val="004442B2"/>
    <w:rsid w:val="004460EA"/>
    <w:rsid w:val="004626D1"/>
    <w:rsid w:val="0047346E"/>
    <w:rsid w:val="0048606C"/>
    <w:rsid w:val="004867D6"/>
    <w:rsid w:val="00486E4A"/>
    <w:rsid w:val="004A6302"/>
    <w:rsid w:val="004D7CAC"/>
    <w:rsid w:val="004E5EE8"/>
    <w:rsid w:val="004E659C"/>
    <w:rsid w:val="004E7231"/>
    <w:rsid w:val="004F4DA0"/>
    <w:rsid w:val="004F547E"/>
    <w:rsid w:val="004F7CF4"/>
    <w:rsid w:val="005118EE"/>
    <w:rsid w:val="00520F79"/>
    <w:rsid w:val="00530562"/>
    <w:rsid w:val="00530B7E"/>
    <w:rsid w:val="00533A7B"/>
    <w:rsid w:val="00535BEE"/>
    <w:rsid w:val="00536A26"/>
    <w:rsid w:val="00542580"/>
    <w:rsid w:val="005425A0"/>
    <w:rsid w:val="00542FD0"/>
    <w:rsid w:val="005432AC"/>
    <w:rsid w:val="00561971"/>
    <w:rsid w:val="0056387F"/>
    <w:rsid w:val="00566FAA"/>
    <w:rsid w:val="00577540"/>
    <w:rsid w:val="00584C80"/>
    <w:rsid w:val="00584D7C"/>
    <w:rsid w:val="0059051D"/>
    <w:rsid w:val="005908E6"/>
    <w:rsid w:val="00593A0F"/>
    <w:rsid w:val="00594C81"/>
    <w:rsid w:val="005A1A83"/>
    <w:rsid w:val="005A225E"/>
    <w:rsid w:val="005A37A1"/>
    <w:rsid w:val="005A426E"/>
    <w:rsid w:val="005C0664"/>
    <w:rsid w:val="005C3DAC"/>
    <w:rsid w:val="005D06B1"/>
    <w:rsid w:val="005E607B"/>
    <w:rsid w:val="006011C8"/>
    <w:rsid w:val="00603BEE"/>
    <w:rsid w:val="00610304"/>
    <w:rsid w:val="00610F23"/>
    <w:rsid w:val="006120CF"/>
    <w:rsid w:val="00613252"/>
    <w:rsid w:val="00621311"/>
    <w:rsid w:val="00622006"/>
    <w:rsid w:val="006225AF"/>
    <w:rsid w:val="00622DAD"/>
    <w:rsid w:val="006302C4"/>
    <w:rsid w:val="00636D2D"/>
    <w:rsid w:val="006373EC"/>
    <w:rsid w:val="00640DCA"/>
    <w:rsid w:val="00640FA5"/>
    <w:rsid w:val="006426C7"/>
    <w:rsid w:val="00643976"/>
    <w:rsid w:val="00644822"/>
    <w:rsid w:val="00654133"/>
    <w:rsid w:val="00655F98"/>
    <w:rsid w:val="00660229"/>
    <w:rsid w:val="00665207"/>
    <w:rsid w:val="00667C55"/>
    <w:rsid w:val="00671385"/>
    <w:rsid w:val="00675843"/>
    <w:rsid w:val="00676764"/>
    <w:rsid w:val="00682A11"/>
    <w:rsid w:val="006873A0"/>
    <w:rsid w:val="00690F8E"/>
    <w:rsid w:val="00696BA9"/>
    <w:rsid w:val="006A11F5"/>
    <w:rsid w:val="006A201A"/>
    <w:rsid w:val="006A7442"/>
    <w:rsid w:val="006B0DFE"/>
    <w:rsid w:val="006B3073"/>
    <w:rsid w:val="006B3791"/>
    <w:rsid w:val="006B47A9"/>
    <w:rsid w:val="006B48A9"/>
    <w:rsid w:val="006C324D"/>
    <w:rsid w:val="006C456B"/>
    <w:rsid w:val="006C5128"/>
    <w:rsid w:val="006D0217"/>
    <w:rsid w:val="006D02FA"/>
    <w:rsid w:val="006D050F"/>
    <w:rsid w:val="006D2331"/>
    <w:rsid w:val="006D32A4"/>
    <w:rsid w:val="006D54C8"/>
    <w:rsid w:val="006E2C59"/>
    <w:rsid w:val="006E4980"/>
    <w:rsid w:val="006E499C"/>
    <w:rsid w:val="006F239F"/>
    <w:rsid w:val="00701E89"/>
    <w:rsid w:val="007031C4"/>
    <w:rsid w:val="0070350D"/>
    <w:rsid w:val="00716197"/>
    <w:rsid w:val="00720035"/>
    <w:rsid w:val="00735A93"/>
    <w:rsid w:val="00736C18"/>
    <w:rsid w:val="00750128"/>
    <w:rsid w:val="00750980"/>
    <w:rsid w:val="0076053A"/>
    <w:rsid w:val="007614AE"/>
    <w:rsid w:val="00762DD7"/>
    <w:rsid w:val="0076351E"/>
    <w:rsid w:val="00766C01"/>
    <w:rsid w:val="00767206"/>
    <w:rsid w:val="00773FA5"/>
    <w:rsid w:val="00780A2B"/>
    <w:rsid w:val="00782E39"/>
    <w:rsid w:val="00785392"/>
    <w:rsid w:val="007905F1"/>
    <w:rsid w:val="007B1468"/>
    <w:rsid w:val="007B7C3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D6E"/>
    <w:rsid w:val="008264D4"/>
    <w:rsid w:val="00826C59"/>
    <w:rsid w:val="0083492B"/>
    <w:rsid w:val="00836371"/>
    <w:rsid w:val="008460D3"/>
    <w:rsid w:val="00846417"/>
    <w:rsid w:val="0085008E"/>
    <w:rsid w:val="008542FF"/>
    <w:rsid w:val="0085471D"/>
    <w:rsid w:val="00855ADC"/>
    <w:rsid w:val="008642A0"/>
    <w:rsid w:val="00871677"/>
    <w:rsid w:val="00872634"/>
    <w:rsid w:val="00872DAF"/>
    <w:rsid w:val="0087559A"/>
    <w:rsid w:val="008834E9"/>
    <w:rsid w:val="00893C84"/>
    <w:rsid w:val="008A42CA"/>
    <w:rsid w:val="008B7963"/>
    <w:rsid w:val="008D4841"/>
    <w:rsid w:val="008D5335"/>
    <w:rsid w:val="008E4188"/>
    <w:rsid w:val="008E77F2"/>
    <w:rsid w:val="008E7994"/>
    <w:rsid w:val="008F2381"/>
    <w:rsid w:val="0090044A"/>
    <w:rsid w:val="00911AF7"/>
    <w:rsid w:val="00912EFD"/>
    <w:rsid w:val="00913C58"/>
    <w:rsid w:val="0091496C"/>
    <w:rsid w:val="00916639"/>
    <w:rsid w:val="0091772A"/>
    <w:rsid w:val="0092182E"/>
    <w:rsid w:val="00921E6B"/>
    <w:rsid w:val="00922939"/>
    <w:rsid w:val="00922C6A"/>
    <w:rsid w:val="00932D8F"/>
    <w:rsid w:val="00933DC4"/>
    <w:rsid w:val="009436DF"/>
    <w:rsid w:val="00943AA3"/>
    <w:rsid w:val="0094555A"/>
    <w:rsid w:val="00955718"/>
    <w:rsid w:val="009578B1"/>
    <w:rsid w:val="0096411A"/>
    <w:rsid w:val="00965510"/>
    <w:rsid w:val="00967DCE"/>
    <w:rsid w:val="00971811"/>
    <w:rsid w:val="0099036D"/>
    <w:rsid w:val="009A0A49"/>
    <w:rsid w:val="009B0353"/>
    <w:rsid w:val="009C18C7"/>
    <w:rsid w:val="009C7F87"/>
    <w:rsid w:val="009C7FC9"/>
    <w:rsid w:val="009D0F5D"/>
    <w:rsid w:val="009E4120"/>
    <w:rsid w:val="009E5655"/>
    <w:rsid w:val="009F0285"/>
    <w:rsid w:val="009F1450"/>
    <w:rsid w:val="009F1EAE"/>
    <w:rsid w:val="009F772C"/>
    <w:rsid w:val="00A03791"/>
    <w:rsid w:val="00A12485"/>
    <w:rsid w:val="00A14114"/>
    <w:rsid w:val="00A202AB"/>
    <w:rsid w:val="00A3228E"/>
    <w:rsid w:val="00A32DB0"/>
    <w:rsid w:val="00A430C9"/>
    <w:rsid w:val="00A45062"/>
    <w:rsid w:val="00A45775"/>
    <w:rsid w:val="00A50EB5"/>
    <w:rsid w:val="00A52E1B"/>
    <w:rsid w:val="00A57003"/>
    <w:rsid w:val="00A63164"/>
    <w:rsid w:val="00A67B34"/>
    <w:rsid w:val="00A750C2"/>
    <w:rsid w:val="00A76A89"/>
    <w:rsid w:val="00A841EE"/>
    <w:rsid w:val="00A85219"/>
    <w:rsid w:val="00A85489"/>
    <w:rsid w:val="00A9643F"/>
    <w:rsid w:val="00AA088D"/>
    <w:rsid w:val="00AA3539"/>
    <w:rsid w:val="00AA3F6F"/>
    <w:rsid w:val="00AB2B8A"/>
    <w:rsid w:val="00AB6A6B"/>
    <w:rsid w:val="00AC1AC5"/>
    <w:rsid w:val="00AE5B60"/>
    <w:rsid w:val="00AF0F11"/>
    <w:rsid w:val="00AF2DDB"/>
    <w:rsid w:val="00AF3AB0"/>
    <w:rsid w:val="00AF509F"/>
    <w:rsid w:val="00AF53A4"/>
    <w:rsid w:val="00AF5A5A"/>
    <w:rsid w:val="00AF70DF"/>
    <w:rsid w:val="00B01394"/>
    <w:rsid w:val="00B01B23"/>
    <w:rsid w:val="00B0675D"/>
    <w:rsid w:val="00B109EB"/>
    <w:rsid w:val="00B166E9"/>
    <w:rsid w:val="00B22DA4"/>
    <w:rsid w:val="00B33A24"/>
    <w:rsid w:val="00B3689A"/>
    <w:rsid w:val="00B41165"/>
    <w:rsid w:val="00B42266"/>
    <w:rsid w:val="00B470F8"/>
    <w:rsid w:val="00B477BE"/>
    <w:rsid w:val="00B47EB0"/>
    <w:rsid w:val="00B52A20"/>
    <w:rsid w:val="00B5645A"/>
    <w:rsid w:val="00B6033C"/>
    <w:rsid w:val="00B60C47"/>
    <w:rsid w:val="00B6301C"/>
    <w:rsid w:val="00B65B8E"/>
    <w:rsid w:val="00B66464"/>
    <w:rsid w:val="00B700F1"/>
    <w:rsid w:val="00B70639"/>
    <w:rsid w:val="00B739BB"/>
    <w:rsid w:val="00B8110C"/>
    <w:rsid w:val="00B8457F"/>
    <w:rsid w:val="00B90CE5"/>
    <w:rsid w:val="00B90DFA"/>
    <w:rsid w:val="00BA20F6"/>
    <w:rsid w:val="00BB3AE3"/>
    <w:rsid w:val="00BB752D"/>
    <w:rsid w:val="00BC0863"/>
    <w:rsid w:val="00BC5F49"/>
    <w:rsid w:val="00BE2090"/>
    <w:rsid w:val="00BE4551"/>
    <w:rsid w:val="00BE4D42"/>
    <w:rsid w:val="00BF0100"/>
    <w:rsid w:val="00BF67BC"/>
    <w:rsid w:val="00C05DD5"/>
    <w:rsid w:val="00C06D47"/>
    <w:rsid w:val="00C07E8C"/>
    <w:rsid w:val="00C135BB"/>
    <w:rsid w:val="00C153B2"/>
    <w:rsid w:val="00C20249"/>
    <w:rsid w:val="00C237AA"/>
    <w:rsid w:val="00C3201C"/>
    <w:rsid w:val="00C432F9"/>
    <w:rsid w:val="00C44E23"/>
    <w:rsid w:val="00C56011"/>
    <w:rsid w:val="00C560B1"/>
    <w:rsid w:val="00C56EFA"/>
    <w:rsid w:val="00C63691"/>
    <w:rsid w:val="00C72AAA"/>
    <w:rsid w:val="00C809CC"/>
    <w:rsid w:val="00C90C16"/>
    <w:rsid w:val="00C9310A"/>
    <w:rsid w:val="00CA16CC"/>
    <w:rsid w:val="00CA468F"/>
    <w:rsid w:val="00CA61A1"/>
    <w:rsid w:val="00CB1240"/>
    <w:rsid w:val="00CC0610"/>
    <w:rsid w:val="00CC1BF9"/>
    <w:rsid w:val="00CC1C99"/>
    <w:rsid w:val="00CC319C"/>
    <w:rsid w:val="00CC51F8"/>
    <w:rsid w:val="00CD540C"/>
    <w:rsid w:val="00CD698B"/>
    <w:rsid w:val="00CE1366"/>
    <w:rsid w:val="00D025B9"/>
    <w:rsid w:val="00D14CCD"/>
    <w:rsid w:val="00D3224A"/>
    <w:rsid w:val="00D325D5"/>
    <w:rsid w:val="00D32B4B"/>
    <w:rsid w:val="00D53399"/>
    <w:rsid w:val="00D538D0"/>
    <w:rsid w:val="00D538F4"/>
    <w:rsid w:val="00D61A70"/>
    <w:rsid w:val="00D64983"/>
    <w:rsid w:val="00D71D5F"/>
    <w:rsid w:val="00D73FD4"/>
    <w:rsid w:val="00D82C86"/>
    <w:rsid w:val="00D9452C"/>
    <w:rsid w:val="00D95690"/>
    <w:rsid w:val="00D967D5"/>
    <w:rsid w:val="00DA34B4"/>
    <w:rsid w:val="00DA3694"/>
    <w:rsid w:val="00DD5111"/>
    <w:rsid w:val="00DE2F5D"/>
    <w:rsid w:val="00DE353C"/>
    <w:rsid w:val="00DE58D2"/>
    <w:rsid w:val="00DF26E7"/>
    <w:rsid w:val="00DF5C3B"/>
    <w:rsid w:val="00E025A1"/>
    <w:rsid w:val="00E06ACE"/>
    <w:rsid w:val="00E11D48"/>
    <w:rsid w:val="00E12FAE"/>
    <w:rsid w:val="00E228EE"/>
    <w:rsid w:val="00E30360"/>
    <w:rsid w:val="00E33F79"/>
    <w:rsid w:val="00E363C9"/>
    <w:rsid w:val="00E37FDB"/>
    <w:rsid w:val="00E401D3"/>
    <w:rsid w:val="00E42906"/>
    <w:rsid w:val="00E50517"/>
    <w:rsid w:val="00E518E0"/>
    <w:rsid w:val="00E72393"/>
    <w:rsid w:val="00E75CD6"/>
    <w:rsid w:val="00E846DE"/>
    <w:rsid w:val="00E85F30"/>
    <w:rsid w:val="00E96715"/>
    <w:rsid w:val="00EA2A6D"/>
    <w:rsid w:val="00EB100A"/>
    <w:rsid w:val="00EB16F7"/>
    <w:rsid w:val="00EB6EAA"/>
    <w:rsid w:val="00EC6AC0"/>
    <w:rsid w:val="00ED06D1"/>
    <w:rsid w:val="00ED0888"/>
    <w:rsid w:val="00ED1FA9"/>
    <w:rsid w:val="00ED5E47"/>
    <w:rsid w:val="00EE02E4"/>
    <w:rsid w:val="00EE142D"/>
    <w:rsid w:val="00EF265A"/>
    <w:rsid w:val="00EF7FE8"/>
    <w:rsid w:val="00F00A25"/>
    <w:rsid w:val="00F04B78"/>
    <w:rsid w:val="00F107AC"/>
    <w:rsid w:val="00F120C9"/>
    <w:rsid w:val="00F175DB"/>
    <w:rsid w:val="00F22F27"/>
    <w:rsid w:val="00F2400C"/>
    <w:rsid w:val="00F273FF"/>
    <w:rsid w:val="00F31687"/>
    <w:rsid w:val="00F31BEB"/>
    <w:rsid w:val="00F31EDD"/>
    <w:rsid w:val="00F41B58"/>
    <w:rsid w:val="00F50E36"/>
    <w:rsid w:val="00F5147B"/>
    <w:rsid w:val="00F52B55"/>
    <w:rsid w:val="00F6297D"/>
    <w:rsid w:val="00F63397"/>
    <w:rsid w:val="00F653D2"/>
    <w:rsid w:val="00F720B4"/>
    <w:rsid w:val="00F75328"/>
    <w:rsid w:val="00F762DC"/>
    <w:rsid w:val="00F82F81"/>
    <w:rsid w:val="00F857BB"/>
    <w:rsid w:val="00F937E8"/>
    <w:rsid w:val="00F96B84"/>
    <w:rsid w:val="00FA4837"/>
    <w:rsid w:val="00FA76EB"/>
    <w:rsid w:val="00FB74A1"/>
    <w:rsid w:val="00FC1CB8"/>
    <w:rsid w:val="00FC3E01"/>
    <w:rsid w:val="00FD0A3C"/>
    <w:rsid w:val="00FD2D18"/>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paragraph" w:styleId="Revzia">
    <w:name w:val="Revision"/>
    <w:hidden/>
    <w:uiPriority w:val="99"/>
    <w:semiHidden/>
    <w:rsid w:val="003353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1832</Words>
  <Characters>10449</Characters>
  <Application>Microsoft Office Word</Application>
  <DocSecurity>0</DocSecurity>
  <Lines>87</Lines>
  <Paragraphs>24</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77</cp:revision>
  <cp:lastPrinted>2025-02-03T14:09:00Z</cp:lastPrinted>
  <dcterms:created xsi:type="dcterms:W3CDTF">2018-05-14T10:33:00Z</dcterms:created>
  <dcterms:modified xsi:type="dcterms:W3CDTF">2026-02-02T09:58:00Z</dcterms:modified>
</cp:coreProperties>
</file>